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C8" w:rsidRPr="00304D12" w:rsidRDefault="0060205B" w:rsidP="005F6A9D">
      <w:pPr>
        <w:jc w:val="center"/>
        <w:rPr>
          <w:b/>
          <w:color w:val="2E74B5" w:themeColor="accent1" w:themeShade="BF"/>
          <w:sz w:val="28"/>
          <w:lang w:val="en-US"/>
        </w:rPr>
      </w:pPr>
      <w:r w:rsidRPr="00304D12">
        <w:rPr>
          <w:b/>
          <w:color w:val="2E74B5" w:themeColor="accent1" w:themeShade="BF"/>
          <w:sz w:val="28"/>
          <w:lang w:val="en-US"/>
        </w:rPr>
        <w:t xml:space="preserve">Information note: </w:t>
      </w:r>
      <w:r w:rsidR="00304D12">
        <w:rPr>
          <w:b/>
          <w:color w:val="2E74B5" w:themeColor="accent1" w:themeShade="BF"/>
          <w:sz w:val="28"/>
          <w:lang w:val="en-US"/>
        </w:rPr>
        <w:t xml:space="preserve">The </w:t>
      </w:r>
      <w:r w:rsidR="005F6A9D" w:rsidRPr="00304D12">
        <w:rPr>
          <w:b/>
          <w:color w:val="2E74B5" w:themeColor="accent1" w:themeShade="BF"/>
          <w:sz w:val="28"/>
          <w:lang w:val="en-US"/>
        </w:rPr>
        <w:t xml:space="preserve">UN Human Rights Due Diligence Policy </w:t>
      </w:r>
      <w:r w:rsidR="002225E7">
        <w:rPr>
          <w:b/>
          <w:color w:val="2E74B5" w:themeColor="accent1" w:themeShade="BF"/>
          <w:sz w:val="28"/>
          <w:lang w:val="en-US"/>
        </w:rPr>
        <w:t xml:space="preserve">(HRDDP) </w:t>
      </w:r>
      <w:r w:rsidR="00E55DD6" w:rsidRPr="00304D12">
        <w:rPr>
          <w:b/>
          <w:color w:val="2E74B5" w:themeColor="accent1" w:themeShade="BF"/>
          <w:sz w:val="28"/>
          <w:lang w:val="en-US"/>
        </w:rPr>
        <w:t xml:space="preserve">and its </w:t>
      </w:r>
      <w:r w:rsidR="002225E7">
        <w:rPr>
          <w:b/>
          <w:color w:val="2E74B5" w:themeColor="accent1" w:themeShade="BF"/>
          <w:sz w:val="28"/>
          <w:lang w:val="en-US"/>
        </w:rPr>
        <w:t xml:space="preserve">relevance and </w:t>
      </w:r>
      <w:r w:rsidR="00304D12">
        <w:rPr>
          <w:b/>
          <w:color w:val="2E74B5" w:themeColor="accent1" w:themeShade="BF"/>
          <w:sz w:val="28"/>
          <w:lang w:val="en-US"/>
        </w:rPr>
        <w:t>application in</w:t>
      </w:r>
      <w:r w:rsidR="00E55DD6" w:rsidRPr="00304D12">
        <w:rPr>
          <w:b/>
          <w:color w:val="2E74B5" w:themeColor="accent1" w:themeShade="BF"/>
          <w:sz w:val="28"/>
          <w:lang w:val="en-US"/>
        </w:rPr>
        <w:t xml:space="preserve"> UNHCR operations</w:t>
      </w:r>
    </w:p>
    <w:p w:rsidR="00CE5640" w:rsidRPr="005F6A9D" w:rsidRDefault="00CE5640" w:rsidP="005F6A9D">
      <w:pPr>
        <w:jc w:val="center"/>
        <w:rPr>
          <w:b/>
          <w:sz w:val="24"/>
          <w:lang w:val="en-US"/>
        </w:rPr>
      </w:pPr>
    </w:p>
    <w:p w:rsidR="005F6A9D" w:rsidRDefault="005F6A9D" w:rsidP="005871D0">
      <w:pPr>
        <w:pStyle w:val="Heading2"/>
        <w:numPr>
          <w:ilvl w:val="0"/>
          <w:numId w:val="3"/>
        </w:numPr>
        <w:rPr>
          <w:b/>
          <w:lang w:val="en-US"/>
        </w:rPr>
      </w:pPr>
      <w:r w:rsidRPr="0060205B">
        <w:rPr>
          <w:b/>
          <w:lang w:val="en-US"/>
        </w:rPr>
        <w:t>What is the HRDDP?</w:t>
      </w:r>
    </w:p>
    <w:p w:rsidR="003821C7" w:rsidRPr="00DE5E97" w:rsidRDefault="003821C7" w:rsidP="003821C7">
      <w:pPr>
        <w:rPr>
          <w:sz w:val="4"/>
          <w:lang w:val="en-US"/>
        </w:rPr>
      </w:pPr>
    </w:p>
    <w:p w:rsidR="004E4F0C" w:rsidRPr="004C08CF" w:rsidRDefault="004E4F0C" w:rsidP="004E4F0C">
      <w:pPr>
        <w:jc w:val="both"/>
        <w:rPr>
          <w:lang w:val="en-US"/>
        </w:rPr>
      </w:pPr>
      <w:r w:rsidRPr="004C08CF">
        <w:rPr>
          <w:lang w:val="en-US"/>
        </w:rPr>
        <w:t xml:space="preserve">The UN Human Rights Due Diligence Policy on Support for Non-United Nations Security Forces (“HRDDP”) is </w:t>
      </w:r>
      <w:proofErr w:type="gramStart"/>
      <w:r w:rsidRPr="004C08CF">
        <w:rPr>
          <w:lang w:val="en-US"/>
        </w:rPr>
        <w:t>a</w:t>
      </w:r>
      <w:proofErr w:type="gramEnd"/>
      <w:r w:rsidRPr="004C08CF">
        <w:rPr>
          <w:lang w:val="en-US"/>
        </w:rPr>
        <w:t xml:space="preserve"> UN-wide policy which applies to any UN support to security forces which are not</w:t>
      </w:r>
      <w:r w:rsidRPr="004C08CF">
        <w:rPr>
          <w:i/>
          <w:lang w:val="en-US"/>
        </w:rPr>
        <w:t xml:space="preserve"> </w:t>
      </w:r>
      <w:r w:rsidRPr="004C08CF">
        <w:rPr>
          <w:lang w:val="en-US"/>
        </w:rPr>
        <w:t xml:space="preserve">part of the UN. The Policy applies to all UN entities, including </w:t>
      </w:r>
      <w:r w:rsidR="001A5167">
        <w:rPr>
          <w:lang w:val="en-US"/>
        </w:rPr>
        <w:t xml:space="preserve">UN </w:t>
      </w:r>
      <w:r w:rsidRPr="004C08CF">
        <w:rPr>
          <w:lang w:val="en-US"/>
        </w:rPr>
        <w:t>agencies such as UNHCR.</w:t>
      </w:r>
    </w:p>
    <w:p w:rsidR="005F6A9D" w:rsidRPr="004C08CF" w:rsidRDefault="00B85C45" w:rsidP="00304D12">
      <w:pPr>
        <w:jc w:val="both"/>
        <w:rPr>
          <w:lang w:val="en-US"/>
        </w:rPr>
      </w:pPr>
      <w:r w:rsidRPr="004C08CF">
        <w:rPr>
          <w:lang w:val="en-US"/>
        </w:rPr>
        <w:t xml:space="preserve">The HRDDP is primarily aimed at </w:t>
      </w:r>
      <w:r w:rsidR="004E4F0C" w:rsidRPr="004C08CF">
        <w:rPr>
          <w:lang w:val="en-US"/>
        </w:rPr>
        <w:t>ensuring</w:t>
      </w:r>
      <w:r w:rsidRPr="004C08CF">
        <w:rPr>
          <w:lang w:val="en-US"/>
        </w:rPr>
        <w:t xml:space="preserve"> that </w:t>
      </w:r>
      <w:r w:rsidR="004E4F0C" w:rsidRPr="004C08CF">
        <w:rPr>
          <w:lang w:val="en-US"/>
        </w:rPr>
        <w:t xml:space="preserve">any </w:t>
      </w:r>
      <w:r w:rsidR="001A5167">
        <w:rPr>
          <w:lang w:val="en-US"/>
        </w:rPr>
        <w:t xml:space="preserve">such </w:t>
      </w:r>
      <w:r w:rsidRPr="004C08CF">
        <w:rPr>
          <w:lang w:val="en-US"/>
        </w:rPr>
        <w:t xml:space="preserve">support is consistent with the </w:t>
      </w:r>
      <w:r w:rsidR="00304D12">
        <w:rPr>
          <w:lang w:val="en-US"/>
        </w:rPr>
        <w:t xml:space="preserve">UN’s purposes and principles, and its </w:t>
      </w:r>
      <w:r w:rsidR="00304D12" w:rsidRPr="00304D12">
        <w:rPr>
          <w:lang w:val="en-US"/>
        </w:rPr>
        <w:t>responsibility to respect, promote and encourage respect for</w:t>
      </w:r>
      <w:r w:rsidR="00304D12">
        <w:rPr>
          <w:lang w:val="en-US"/>
        </w:rPr>
        <w:t xml:space="preserve"> </w:t>
      </w:r>
      <w:r w:rsidR="00304D12" w:rsidRPr="00304D12">
        <w:rPr>
          <w:lang w:val="en-US"/>
        </w:rPr>
        <w:t>international humanitarian</w:t>
      </w:r>
      <w:r w:rsidR="00304D12">
        <w:rPr>
          <w:lang w:val="en-US"/>
        </w:rPr>
        <w:t xml:space="preserve"> law</w:t>
      </w:r>
      <w:r w:rsidR="00304D12" w:rsidRPr="00304D12">
        <w:rPr>
          <w:lang w:val="en-US"/>
        </w:rPr>
        <w:t xml:space="preserve">, international human rights </w:t>
      </w:r>
      <w:r w:rsidR="00304D12">
        <w:rPr>
          <w:lang w:val="en-US"/>
        </w:rPr>
        <w:t xml:space="preserve">law, </w:t>
      </w:r>
      <w:r w:rsidR="00304D12" w:rsidRPr="00304D12">
        <w:rPr>
          <w:lang w:val="en-US"/>
        </w:rPr>
        <w:t xml:space="preserve">and </w:t>
      </w:r>
      <w:r w:rsidR="00646D75">
        <w:rPr>
          <w:lang w:val="en-US"/>
        </w:rPr>
        <w:t>intern</w:t>
      </w:r>
      <w:r w:rsidR="001A5167">
        <w:rPr>
          <w:lang w:val="en-US"/>
        </w:rPr>
        <w:t xml:space="preserve">ational </w:t>
      </w:r>
      <w:r w:rsidR="00304D12" w:rsidRPr="00304D12">
        <w:rPr>
          <w:lang w:val="en-US"/>
        </w:rPr>
        <w:t>refugee law.</w:t>
      </w:r>
    </w:p>
    <w:p w:rsidR="006A4118" w:rsidRDefault="005F6A9D" w:rsidP="006A4118">
      <w:pPr>
        <w:pStyle w:val="Heading2"/>
        <w:numPr>
          <w:ilvl w:val="0"/>
          <w:numId w:val="3"/>
        </w:numPr>
        <w:rPr>
          <w:b/>
          <w:lang w:val="en-US"/>
        </w:rPr>
      </w:pPr>
      <w:r w:rsidRPr="0060205B">
        <w:rPr>
          <w:b/>
          <w:lang w:val="en-US"/>
        </w:rPr>
        <w:t>How is the HRDDP relevant to UNHCR’s work?</w:t>
      </w:r>
    </w:p>
    <w:p w:rsidR="006A4118" w:rsidRPr="006A4118" w:rsidRDefault="006A4118" w:rsidP="006A4118">
      <w:pPr>
        <w:jc w:val="both"/>
        <w:rPr>
          <w:sz w:val="4"/>
          <w:lang w:val="en-US"/>
        </w:rPr>
      </w:pPr>
    </w:p>
    <w:p w:rsidR="009376AD" w:rsidRDefault="00235482" w:rsidP="006A4118">
      <w:pPr>
        <w:jc w:val="both"/>
        <w:rPr>
          <w:lang w:val="en-US"/>
        </w:rPr>
      </w:pPr>
      <w:r>
        <w:rPr>
          <w:lang w:val="en-US"/>
        </w:rPr>
        <w:t xml:space="preserve">In order to fulfil its mandate, </w:t>
      </w:r>
      <w:r w:rsidR="006A4118" w:rsidRPr="004C08CF">
        <w:rPr>
          <w:lang w:val="en-US"/>
        </w:rPr>
        <w:t xml:space="preserve">UNHCR operations </w:t>
      </w:r>
      <w:r w:rsidR="006A4118" w:rsidRPr="001A5167">
        <w:rPr>
          <w:b/>
          <w:lang w:val="en-US"/>
        </w:rPr>
        <w:t>interact regularly with non-UN security forces</w:t>
      </w:r>
      <w:r w:rsidR="006A4118" w:rsidRPr="004C08CF">
        <w:rPr>
          <w:lang w:val="en-US"/>
        </w:rPr>
        <w:t xml:space="preserve">, such as the armed forces of the host State, </w:t>
      </w:r>
      <w:r w:rsidR="001A5167">
        <w:rPr>
          <w:lang w:val="en-US"/>
        </w:rPr>
        <w:t xml:space="preserve">the </w:t>
      </w:r>
      <w:r w:rsidR="001A5167" w:rsidRPr="001A5167">
        <w:rPr>
          <w:lang w:val="en-US"/>
        </w:rPr>
        <w:t xml:space="preserve">police, </w:t>
      </w:r>
      <w:r w:rsidR="006A4118" w:rsidRPr="004C08CF">
        <w:rPr>
          <w:lang w:val="en-US"/>
        </w:rPr>
        <w:t xml:space="preserve">border officials, </w:t>
      </w:r>
      <w:r w:rsidR="009376AD">
        <w:rPr>
          <w:lang w:val="en-US"/>
        </w:rPr>
        <w:t>and prison</w:t>
      </w:r>
      <w:r w:rsidR="001A5167">
        <w:rPr>
          <w:lang w:val="en-US"/>
        </w:rPr>
        <w:t xml:space="preserve"> authorities</w:t>
      </w:r>
      <w:r w:rsidR="009376AD">
        <w:rPr>
          <w:lang w:val="en-US"/>
        </w:rPr>
        <w:t xml:space="preserve">. </w:t>
      </w:r>
    </w:p>
    <w:p w:rsidR="006A4118" w:rsidRPr="004C08CF" w:rsidRDefault="001A5167" w:rsidP="006A4118">
      <w:pPr>
        <w:jc w:val="both"/>
        <w:rPr>
          <w:lang w:val="en-US"/>
        </w:rPr>
      </w:pPr>
      <w:r>
        <w:rPr>
          <w:lang w:val="en-US"/>
        </w:rPr>
        <w:t>National and regional</w:t>
      </w:r>
      <w:r w:rsidR="006A4118" w:rsidRPr="004C08CF">
        <w:rPr>
          <w:lang w:val="en-US"/>
        </w:rPr>
        <w:t xml:space="preserve"> security forces are often responsible for providing physical security for refugees, IDPs, and other persons of concern, </w:t>
      </w:r>
      <w:r>
        <w:rPr>
          <w:lang w:val="en-US"/>
        </w:rPr>
        <w:t xml:space="preserve">and also </w:t>
      </w:r>
      <w:r w:rsidR="006A4118" w:rsidRPr="004C08CF">
        <w:rPr>
          <w:lang w:val="en-US"/>
        </w:rPr>
        <w:t>for UNHCR operations and staff. They are on the frontline when civilians are displaced</w:t>
      </w:r>
      <w:r w:rsidR="00D74D8C">
        <w:rPr>
          <w:lang w:val="en-US"/>
        </w:rPr>
        <w:t xml:space="preserve">, </w:t>
      </w:r>
      <w:r>
        <w:rPr>
          <w:lang w:val="en-US"/>
        </w:rPr>
        <w:t>during flight, and when</w:t>
      </w:r>
      <w:r w:rsidR="006A4118" w:rsidRPr="004C08CF">
        <w:rPr>
          <w:lang w:val="en-US"/>
        </w:rPr>
        <w:t xml:space="preserve"> </w:t>
      </w:r>
      <w:r>
        <w:rPr>
          <w:lang w:val="en-US"/>
        </w:rPr>
        <w:t xml:space="preserve">they are </w:t>
      </w:r>
      <w:r w:rsidR="006A4118" w:rsidRPr="004C08CF">
        <w:rPr>
          <w:lang w:val="en-US"/>
        </w:rPr>
        <w:t xml:space="preserve">seeking safety from conflict and violence. </w:t>
      </w:r>
    </w:p>
    <w:p w:rsidR="006A4118" w:rsidRPr="004C08CF" w:rsidRDefault="006A4118" w:rsidP="006A4118">
      <w:pPr>
        <w:jc w:val="both"/>
        <w:rPr>
          <w:lang w:val="en-US"/>
        </w:rPr>
      </w:pPr>
      <w:r w:rsidRPr="004C08CF">
        <w:rPr>
          <w:lang w:val="en-US"/>
        </w:rPr>
        <w:t xml:space="preserve">Supporting </w:t>
      </w:r>
      <w:r w:rsidR="001A5167">
        <w:rPr>
          <w:lang w:val="en-US"/>
        </w:rPr>
        <w:t xml:space="preserve">such </w:t>
      </w:r>
      <w:r w:rsidRPr="004C08CF">
        <w:rPr>
          <w:lang w:val="en-US"/>
        </w:rPr>
        <w:t xml:space="preserve">security forces is often </w:t>
      </w:r>
      <w:r w:rsidRPr="001A5167">
        <w:rPr>
          <w:b/>
          <w:lang w:val="en-US"/>
        </w:rPr>
        <w:t>a necessity</w:t>
      </w:r>
      <w:r w:rsidRPr="004C08CF">
        <w:rPr>
          <w:lang w:val="en-US"/>
        </w:rPr>
        <w:t xml:space="preserve"> </w:t>
      </w:r>
      <w:r w:rsidRPr="001A5167">
        <w:rPr>
          <w:b/>
          <w:lang w:val="en-US"/>
        </w:rPr>
        <w:t xml:space="preserve">to ensure </w:t>
      </w:r>
      <w:r w:rsidR="001A5167" w:rsidRPr="001A5167">
        <w:rPr>
          <w:b/>
          <w:lang w:val="en-US"/>
        </w:rPr>
        <w:t xml:space="preserve">the </w:t>
      </w:r>
      <w:r w:rsidRPr="001A5167">
        <w:rPr>
          <w:b/>
          <w:lang w:val="en-US"/>
        </w:rPr>
        <w:t xml:space="preserve">effective protection </w:t>
      </w:r>
      <w:r w:rsidR="001A5167" w:rsidRPr="001A5167">
        <w:rPr>
          <w:b/>
          <w:lang w:val="en-US"/>
        </w:rPr>
        <w:t xml:space="preserve">of </w:t>
      </w:r>
      <w:r w:rsidRPr="001A5167">
        <w:rPr>
          <w:b/>
          <w:lang w:val="en-US"/>
        </w:rPr>
        <w:t>persons</w:t>
      </w:r>
      <w:r w:rsidRPr="004C08CF">
        <w:rPr>
          <w:lang w:val="en-US"/>
        </w:rPr>
        <w:t xml:space="preserve"> of concern</w:t>
      </w:r>
      <w:r w:rsidR="00D74D8C">
        <w:rPr>
          <w:lang w:val="en-US"/>
        </w:rPr>
        <w:t xml:space="preserve"> to UNHCR, </w:t>
      </w:r>
      <w:r w:rsidR="001A5167">
        <w:rPr>
          <w:lang w:val="en-US"/>
        </w:rPr>
        <w:t>in particular</w:t>
      </w:r>
      <w:r w:rsidR="00D74D8C">
        <w:rPr>
          <w:lang w:val="en-US"/>
        </w:rPr>
        <w:t xml:space="preserve"> if the host State does not have adequate resources</w:t>
      </w:r>
      <w:r w:rsidR="001A5167">
        <w:rPr>
          <w:lang w:val="en-US"/>
        </w:rPr>
        <w:t xml:space="preserve"> to do so</w:t>
      </w:r>
      <w:r w:rsidRPr="004C08CF">
        <w:rPr>
          <w:lang w:val="en-US"/>
        </w:rPr>
        <w:t xml:space="preserve">. </w:t>
      </w:r>
      <w:r w:rsidR="001A5167">
        <w:rPr>
          <w:lang w:val="en-US"/>
        </w:rPr>
        <w:t>In practice, UNHCR has seen c</w:t>
      </w:r>
      <w:r w:rsidRPr="004C08CF">
        <w:rPr>
          <w:lang w:val="en-US"/>
        </w:rPr>
        <w:t>oncrete protection outcomes of such support</w:t>
      </w:r>
      <w:r w:rsidR="001A5167">
        <w:rPr>
          <w:lang w:val="en-US"/>
        </w:rPr>
        <w:t>, such as</w:t>
      </w:r>
      <w:r w:rsidRPr="004C08CF">
        <w:rPr>
          <w:lang w:val="en-US"/>
        </w:rPr>
        <w:t xml:space="preserve">: </w:t>
      </w:r>
    </w:p>
    <w:p w:rsidR="006A4118" w:rsidRPr="004C08CF" w:rsidRDefault="00E701D3" w:rsidP="006A411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Enhanced</w:t>
      </w:r>
      <w:r w:rsidR="006A4118" w:rsidRPr="004C08CF">
        <w:rPr>
          <w:lang w:val="en-US"/>
        </w:rPr>
        <w:t xml:space="preserve"> physical security of sites, camps and other areas hosting displaced populations;</w:t>
      </w:r>
    </w:p>
    <w:p w:rsidR="006A4118" w:rsidRPr="004C08CF" w:rsidRDefault="00E701D3" w:rsidP="006A41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Prevention of forced or child recruitment</w:t>
      </w:r>
      <w:r w:rsidR="006A4118" w:rsidRPr="004C08CF">
        <w:rPr>
          <w:lang w:val="en-US"/>
        </w:rPr>
        <w:t xml:space="preserve"> by non-State actors or organized gangs;</w:t>
      </w:r>
    </w:p>
    <w:p w:rsidR="006A4118" w:rsidRPr="004C08CF" w:rsidRDefault="00E701D3" w:rsidP="006A41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separation of </w:t>
      </w:r>
      <w:r w:rsidR="006A4118" w:rsidRPr="004C08CF">
        <w:rPr>
          <w:lang w:val="en-US"/>
        </w:rPr>
        <w:t xml:space="preserve">fighters/combatants from displaced populations at </w:t>
      </w:r>
      <w:r>
        <w:rPr>
          <w:lang w:val="en-US"/>
        </w:rPr>
        <w:t>entry/</w:t>
      </w:r>
      <w:r w:rsidR="006A4118" w:rsidRPr="004C08CF">
        <w:rPr>
          <w:lang w:val="en-US"/>
        </w:rPr>
        <w:t>border points;</w:t>
      </w:r>
    </w:p>
    <w:p w:rsidR="00611BA1" w:rsidRDefault="006A4118" w:rsidP="00611BA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C08CF">
        <w:rPr>
          <w:lang w:val="en-US"/>
        </w:rPr>
        <w:t>Enhanc</w:t>
      </w:r>
      <w:r w:rsidR="00E701D3">
        <w:rPr>
          <w:lang w:val="en-US"/>
        </w:rPr>
        <w:t>ed</w:t>
      </w:r>
      <w:r w:rsidRPr="004C08CF">
        <w:rPr>
          <w:lang w:val="en-US"/>
        </w:rPr>
        <w:t xml:space="preserve"> conditions of detention for displaced populations. </w:t>
      </w:r>
    </w:p>
    <w:p w:rsidR="00611BA1" w:rsidRPr="00611BA1" w:rsidRDefault="00611BA1" w:rsidP="00611BA1">
      <w:pPr>
        <w:jc w:val="both"/>
        <w:rPr>
          <w:sz w:val="4"/>
          <w:szCs w:val="4"/>
          <w:lang w:val="en-US"/>
        </w:rPr>
      </w:pPr>
    </w:p>
    <w:p w:rsidR="006A4118" w:rsidRPr="006A4118" w:rsidRDefault="006A4118" w:rsidP="006A4118">
      <w:pPr>
        <w:pStyle w:val="Heading2"/>
        <w:numPr>
          <w:ilvl w:val="0"/>
          <w:numId w:val="3"/>
        </w:numPr>
        <w:rPr>
          <w:b/>
          <w:lang w:val="en-US"/>
        </w:rPr>
      </w:pPr>
      <w:r w:rsidRPr="006A4118">
        <w:rPr>
          <w:b/>
          <w:lang w:val="en-US"/>
        </w:rPr>
        <w:t>What kind of UNHCR activities fall within the scope of the HRDDP?</w:t>
      </w:r>
    </w:p>
    <w:p w:rsidR="006A4118" w:rsidRPr="006A4118" w:rsidRDefault="006A4118" w:rsidP="006A4118">
      <w:pPr>
        <w:jc w:val="both"/>
        <w:rPr>
          <w:sz w:val="4"/>
          <w:lang w:val="en-US"/>
        </w:rPr>
      </w:pPr>
    </w:p>
    <w:p w:rsidR="00067CC6" w:rsidRPr="004C08CF" w:rsidRDefault="003874A8" w:rsidP="00067CC6">
      <w:pPr>
        <w:jc w:val="both"/>
        <w:rPr>
          <w:lang w:val="en-US"/>
        </w:rPr>
      </w:pPr>
      <w:r>
        <w:rPr>
          <w:lang w:val="en-US"/>
        </w:rPr>
        <w:t xml:space="preserve">Examples of </w:t>
      </w:r>
      <w:r w:rsidR="00E701D3">
        <w:rPr>
          <w:lang w:val="en-US"/>
        </w:rPr>
        <w:t xml:space="preserve">common </w:t>
      </w:r>
      <w:r>
        <w:rPr>
          <w:lang w:val="en-US"/>
        </w:rPr>
        <w:t>UNHCR activities</w:t>
      </w:r>
      <w:r w:rsidR="005871D0" w:rsidRPr="004C08CF">
        <w:rPr>
          <w:lang w:val="en-US"/>
        </w:rPr>
        <w:t xml:space="preserve"> </w:t>
      </w:r>
      <w:r w:rsidR="00067CC6" w:rsidRPr="004C08CF">
        <w:rPr>
          <w:lang w:val="en-US"/>
        </w:rPr>
        <w:t>that</w:t>
      </w:r>
      <w:r w:rsidR="005871D0" w:rsidRPr="004C08CF">
        <w:rPr>
          <w:lang w:val="en-US"/>
        </w:rPr>
        <w:t xml:space="preserve"> </w:t>
      </w:r>
      <w:r w:rsidR="00D74D8C" w:rsidRPr="00FF351A">
        <w:rPr>
          <w:b/>
          <w:lang w:val="en-US"/>
        </w:rPr>
        <w:t xml:space="preserve">would </w:t>
      </w:r>
      <w:r w:rsidR="00067CC6" w:rsidRPr="00FF351A">
        <w:rPr>
          <w:b/>
          <w:lang w:val="en-US"/>
        </w:rPr>
        <w:t xml:space="preserve">fall </w:t>
      </w:r>
      <w:r w:rsidR="00A51CD1" w:rsidRPr="00FF351A">
        <w:rPr>
          <w:b/>
          <w:lang w:val="en-US"/>
        </w:rPr>
        <w:t xml:space="preserve">within the scope of the </w:t>
      </w:r>
      <w:r w:rsidR="00D74D8C" w:rsidRPr="00FF351A">
        <w:rPr>
          <w:b/>
          <w:lang w:val="en-US"/>
        </w:rPr>
        <w:t>HRDDP</w:t>
      </w:r>
      <w:r w:rsidR="00067CC6" w:rsidRPr="004C08CF">
        <w:rPr>
          <w:lang w:val="en-US"/>
        </w:rPr>
        <w:t xml:space="preserve"> </w:t>
      </w:r>
      <w:r w:rsidR="005871D0" w:rsidRPr="004C08CF">
        <w:rPr>
          <w:lang w:val="en-US"/>
        </w:rPr>
        <w:t>include</w:t>
      </w:r>
      <w:r w:rsidR="00067CC6" w:rsidRPr="004C08CF">
        <w:rPr>
          <w:lang w:val="en-US"/>
        </w:rPr>
        <w:t xml:space="preserve">: </w:t>
      </w:r>
    </w:p>
    <w:p w:rsidR="00067CC6" w:rsidRPr="004C08CF" w:rsidRDefault="00067CC6" w:rsidP="003874A8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4C08CF">
        <w:rPr>
          <w:lang w:val="en-US"/>
        </w:rPr>
        <w:t>Payment</w:t>
      </w:r>
      <w:r w:rsidR="005871D0" w:rsidRPr="004C08CF">
        <w:rPr>
          <w:lang w:val="en-US"/>
        </w:rPr>
        <w:t xml:space="preserve"> of </w:t>
      </w:r>
      <w:r w:rsidR="00235482">
        <w:rPr>
          <w:lang w:val="en-US"/>
        </w:rPr>
        <w:t xml:space="preserve">salaries, </w:t>
      </w:r>
      <w:r w:rsidR="00E701D3">
        <w:rPr>
          <w:lang w:val="en-US"/>
        </w:rPr>
        <w:t>DSA</w:t>
      </w:r>
      <w:r w:rsidR="00235482">
        <w:rPr>
          <w:lang w:val="en-US"/>
        </w:rPr>
        <w:t xml:space="preserve">, </w:t>
      </w:r>
      <w:r w:rsidR="00A51CD1">
        <w:rPr>
          <w:lang w:val="en-US"/>
        </w:rPr>
        <w:t>or</w:t>
      </w:r>
      <w:r w:rsidR="00235482">
        <w:rPr>
          <w:lang w:val="en-US"/>
        </w:rPr>
        <w:t xml:space="preserve"> any </w:t>
      </w:r>
      <w:r w:rsidR="00D74D8C">
        <w:rPr>
          <w:lang w:val="en-US"/>
        </w:rPr>
        <w:t xml:space="preserve">other </w:t>
      </w:r>
      <w:r w:rsidR="00A51CD1">
        <w:rPr>
          <w:lang w:val="en-US"/>
        </w:rPr>
        <w:t>transfers of funds</w:t>
      </w:r>
      <w:r w:rsidR="008A56EA">
        <w:rPr>
          <w:lang w:val="en-US"/>
        </w:rPr>
        <w:t xml:space="preserve"> to government official</w:t>
      </w:r>
      <w:r w:rsidR="00E701D3">
        <w:rPr>
          <w:lang w:val="en-US"/>
        </w:rPr>
        <w:t>s (</w:t>
      </w:r>
      <w:r w:rsidR="008A56EA">
        <w:rPr>
          <w:lang w:val="en-US"/>
        </w:rPr>
        <w:t xml:space="preserve">in particular </w:t>
      </w:r>
      <w:r w:rsidR="00E701D3">
        <w:rPr>
          <w:lang w:val="en-US"/>
        </w:rPr>
        <w:t xml:space="preserve">the </w:t>
      </w:r>
      <w:r w:rsidR="008A56EA">
        <w:rPr>
          <w:lang w:val="en-US"/>
        </w:rPr>
        <w:t>police, border</w:t>
      </w:r>
      <w:r w:rsidR="00E701D3">
        <w:rPr>
          <w:lang w:val="en-US"/>
        </w:rPr>
        <w:t>, prison</w:t>
      </w:r>
      <w:r w:rsidR="008A56EA">
        <w:rPr>
          <w:lang w:val="en-US"/>
        </w:rPr>
        <w:t xml:space="preserve"> and security officials, or the armed forces</w:t>
      </w:r>
      <w:r w:rsidR="00E701D3">
        <w:rPr>
          <w:lang w:val="en-US"/>
        </w:rPr>
        <w:t>)</w:t>
      </w:r>
      <w:r w:rsidRPr="004C08CF">
        <w:rPr>
          <w:lang w:val="en-US"/>
        </w:rPr>
        <w:t>;</w:t>
      </w:r>
    </w:p>
    <w:p w:rsidR="00067CC6" w:rsidRPr="004C08CF" w:rsidRDefault="00067CC6" w:rsidP="003874A8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4C08CF">
        <w:rPr>
          <w:lang w:val="en-US"/>
        </w:rPr>
        <w:t xml:space="preserve">Purchase </w:t>
      </w:r>
      <w:r w:rsidR="0095251E">
        <w:rPr>
          <w:lang w:val="en-US"/>
        </w:rPr>
        <w:t>and/</w:t>
      </w:r>
      <w:r w:rsidRPr="004C08CF">
        <w:rPr>
          <w:lang w:val="en-US"/>
        </w:rPr>
        <w:t xml:space="preserve">or provision </w:t>
      </w:r>
      <w:r w:rsidR="00A51CD1">
        <w:rPr>
          <w:lang w:val="en-US"/>
        </w:rPr>
        <w:t xml:space="preserve">of equipment, furniture, vehicles </w:t>
      </w:r>
      <w:r w:rsidRPr="004C08CF">
        <w:rPr>
          <w:lang w:val="en-US"/>
        </w:rPr>
        <w:t xml:space="preserve">or </w:t>
      </w:r>
      <w:r w:rsidR="005871D0" w:rsidRPr="004C08CF">
        <w:rPr>
          <w:lang w:val="en-US"/>
        </w:rPr>
        <w:t>fuel</w:t>
      </w:r>
      <w:r w:rsidR="00204FC0">
        <w:rPr>
          <w:lang w:val="en-US"/>
        </w:rPr>
        <w:t xml:space="preserve"> (</w:t>
      </w:r>
      <w:r w:rsidR="0095251E">
        <w:rPr>
          <w:lang w:val="en-US"/>
        </w:rPr>
        <w:t xml:space="preserve">for example to enhance security </w:t>
      </w:r>
      <w:r w:rsidR="00204FC0">
        <w:rPr>
          <w:lang w:val="en-US"/>
        </w:rPr>
        <w:t xml:space="preserve">measures </w:t>
      </w:r>
      <w:r w:rsidR="0095251E">
        <w:rPr>
          <w:lang w:val="en-US"/>
        </w:rPr>
        <w:t>or public service</w:t>
      </w:r>
      <w:r w:rsidR="00E701D3">
        <w:rPr>
          <w:lang w:val="en-US"/>
        </w:rPr>
        <w:t xml:space="preserve">s </w:t>
      </w:r>
      <w:r w:rsidR="0095251E">
        <w:rPr>
          <w:lang w:val="en-US"/>
        </w:rPr>
        <w:t>in areas hosting displaced populations</w:t>
      </w:r>
      <w:r w:rsidR="00204FC0">
        <w:rPr>
          <w:lang w:val="en-US"/>
        </w:rPr>
        <w:t>)</w:t>
      </w:r>
      <w:r w:rsidRPr="004C08CF">
        <w:rPr>
          <w:lang w:val="en-US"/>
        </w:rPr>
        <w:t>;</w:t>
      </w:r>
    </w:p>
    <w:p w:rsidR="005871D0" w:rsidRPr="004C08CF" w:rsidRDefault="00067CC6" w:rsidP="003874A8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4C08CF">
        <w:rPr>
          <w:lang w:val="en-US"/>
        </w:rPr>
        <w:t>C</w:t>
      </w:r>
      <w:r w:rsidR="005871D0" w:rsidRPr="004C08CF">
        <w:rPr>
          <w:lang w:val="en-US"/>
        </w:rPr>
        <w:t xml:space="preserve">onstruction </w:t>
      </w:r>
      <w:r w:rsidR="00204FC0">
        <w:rPr>
          <w:lang w:val="en-US"/>
        </w:rPr>
        <w:t>and/or improvements to</w:t>
      </w:r>
      <w:r w:rsidR="005871D0" w:rsidRPr="004C08CF">
        <w:rPr>
          <w:lang w:val="en-US"/>
        </w:rPr>
        <w:t xml:space="preserve"> infrastructure</w:t>
      </w:r>
      <w:r w:rsidR="00B242D2" w:rsidRPr="004C08CF">
        <w:rPr>
          <w:lang w:val="en-US"/>
        </w:rPr>
        <w:t xml:space="preserve"> (such as a police post at the entrance of a refugee camp</w:t>
      </w:r>
      <w:r w:rsidR="0095251E">
        <w:rPr>
          <w:lang w:val="en-US"/>
        </w:rPr>
        <w:t>, or additional facilities in a detention or internment center</w:t>
      </w:r>
      <w:r w:rsidR="00B242D2" w:rsidRPr="004C08CF">
        <w:rPr>
          <w:lang w:val="en-US"/>
        </w:rPr>
        <w:t>)</w:t>
      </w:r>
      <w:r w:rsidR="005871D0" w:rsidRPr="004C08CF">
        <w:rPr>
          <w:lang w:val="en-US"/>
        </w:rPr>
        <w:t xml:space="preserve">.  </w:t>
      </w:r>
    </w:p>
    <w:p w:rsidR="00067CC6" w:rsidRPr="004C08CF" w:rsidRDefault="004C08CF" w:rsidP="005871D0">
      <w:pPr>
        <w:jc w:val="both"/>
        <w:rPr>
          <w:lang w:val="en-US"/>
        </w:rPr>
      </w:pPr>
      <w:r w:rsidRPr="004C08CF">
        <w:rPr>
          <w:lang w:val="en-US"/>
        </w:rPr>
        <w:t xml:space="preserve">UNHCR staff should, however, </w:t>
      </w:r>
      <w:r w:rsidR="00067CC6" w:rsidRPr="004C08CF">
        <w:rPr>
          <w:lang w:val="en-US"/>
        </w:rPr>
        <w:t xml:space="preserve">note that </w:t>
      </w:r>
      <w:r w:rsidR="00067CC6" w:rsidRPr="00FF351A">
        <w:rPr>
          <w:b/>
          <w:lang w:val="en-US"/>
        </w:rPr>
        <w:t xml:space="preserve">the HRDDP </w:t>
      </w:r>
      <w:r w:rsidR="00235482" w:rsidRPr="00FF351A">
        <w:rPr>
          <w:b/>
          <w:lang w:val="en-US"/>
        </w:rPr>
        <w:t>would normally</w:t>
      </w:r>
      <w:r w:rsidR="00067CC6" w:rsidRPr="00FF351A">
        <w:rPr>
          <w:b/>
          <w:lang w:val="en-US"/>
        </w:rPr>
        <w:t xml:space="preserve"> </w:t>
      </w:r>
      <w:r w:rsidR="00067CC6" w:rsidRPr="00FF351A">
        <w:rPr>
          <w:b/>
          <w:i/>
          <w:u w:val="single"/>
          <w:lang w:val="en-US"/>
        </w:rPr>
        <w:t>not</w:t>
      </w:r>
      <w:r w:rsidR="00067CC6" w:rsidRPr="00FF351A">
        <w:rPr>
          <w:b/>
          <w:lang w:val="en-US"/>
        </w:rPr>
        <w:t xml:space="preserve"> apply to</w:t>
      </w:r>
      <w:r w:rsidR="00067CC6" w:rsidRPr="004C08CF">
        <w:rPr>
          <w:lang w:val="en-US"/>
        </w:rPr>
        <w:t>:</w:t>
      </w:r>
    </w:p>
    <w:p w:rsidR="004C08CF" w:rsidRPr="004C08CF" w:rsidRDefault="004C08CF" w:rsidP="003874A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4C08CF">
        <w:rPr>
          <w:lang w:val="en-US"/>
        </w:rPr>
        <w:t>T</w:t>
      </w:r>
      <w:r w:rsidR="00A51CD1">
        <w:rPr>
          <w:lang w:val="en-US"/>
        </w:rPr>
        <w:t>raining and</w:t>
      </w:r>
      <w:r w:rsidR="00067CC6" w:rsidRPr="004C08CF">
        <w:rPr>
          <w:lang w:val="en-US"/>
        </w:rPr>
        <w:t xml:space="preserve"> sensitization activities</w:t>
      </w:r>
      <w:r w:rsidR="00A51CD1">
        <w:rPr>
          <w:lang w:val="en-US"/>
        </w:rPr>
        <w:t xml:space="preserve"> to promote awareness and compliance with</w:t>
      </w:r>
      <w:r w:rsidR="00067CC6" w:rsidRPr="004C08CF">
        <w:rPr>
          <w:lang w:val="en-US"/>
        </w:rPr>
        <w:t xml:space="preserve"> international humanitarian</w:t>
      </w:r>
      <w:r w:rsidR="00A51CD1">
        <w:rPr>
          <w:lang w:val="en-US"/>
        </w:rPr>
        <w:t xml:space="preserve"> law</w:t>
      </w:r>
      <w:r w:rsidR="00067CC6" w:rsidRPr="004C08CF">
        <w:rPr>
          <w:lang w:val="en-US"/>
        </w:rPr>
        <w:t>,</w:t>
      </w:r>
      <w:r w:rsidR="00A51CD1">
        <w:rPr>
          <w:lang w:val="en-US"/>
        </w:rPr>
        <w:t xml:space="preserve"> international </w:t>
      </w:r>
      <w:r w:rsidR="00067CC6" w:rsidRPr="004C08CF">
        <w:rPr>
          <w:lang w:val="en-US"/>
        </w:rPr>
        <w:t>human rights</w:t>
      </w:r>
      <w:r w:rsidR="00A51CD1">
        <w:rPr>
          <w:lang w:val="en-US"/>
        </w:rPr>
        <w:t xml:space="preserve"> law</w:t>
      </w:r>
      <w:r w:rsidR="00067CC6" w:rsidRPr="004C08CF">
        <w:rPr>
          <w:lang w:val="en-US"/>
        </w:rPr>
        <w:t xml:space="preserve">, </w:t>
      </w:r>
      <w:r w:rsidR="00A51CD1">
        <w:rPr>
          <w:lang w:val="en-US"/>
        </w:rPr>
        <w:t>and</w:t>
      </w:r>
      <w:r w:rsidR="00067CC6" w:rsidRPr="004C08CF">
        <w:rPr>
          <w:lang w:val="en-US"/>
        </w:rPr>
        <w:t xml:space="preserve"> refugee law</w:t>
      </w:r>
      <w:r w:rsidRPr="004C08CF">
        <w:rPr>
          <w:lang w:val="en-US"/>
        </w:rPr>
        <w:t>;</w:t>
      </w:r>
    </w:p>
    <w:p w:rsidR="005871D0" w:rsidRDefault="00A51CD1" w:rsidP="003874A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Legal </w:t>
      </w:r>
      <w:r w:rsidR="00235482">
        <w:rPr>
          <w:lang w:val="en-US"/>
        </w:rPr>
        <w:t xml:space="preserve">and technical </w:t>
      </w:r>
      <w:r>
        <w:rPr>
          <w:lang w:val="en-US"/>
        </w:rPr>
        <w:t>a</w:t>
      </w:r>
      <w:r w:rsidR="00235482">
        <w:rPr>
          <w:lang w:val="en-US"/>
        </w:rPr>
        <w:t>ssistance on</w:t>
      </w:r>
      <w:r w:rsidR="00067CC6" w:rsidRPr="004C08CF">
        <w:rPr>
          <w:lang w:val="en-US"/>
        </w:rPr>
        <w:t xml:space="preserve"> standard-setting (such as advice on</w:t>
      </w:r>
      <w:r>
        <w:rPr>
          <w:lang w:val="en-US"/>
        </w:rPr>
        <w:t xml:space="preserve">, or review of, national </w:t>
      </w:r>
      <w:r w:rsidR="00067CC6" w:rsidRPr="004C08CF">
        <w:rPr>
          <w:lang w:val="en-US"/>
        </w:rPr>
        <w:t>legis</w:t>
      </w:r>
      <w:r w:rsidR="004C08CF" w:rsidRPr="004C08CF">
        <w:rPr>
          <w:lang w:val="en-US"/>
        </w:rPr>
        <w:t>lation, codes or policies</w:t>
      </w:r>
      <w:r>
        <w:rPr>
          <w:lang w:val="en-US"/>
        </w:rPr>
        <w:t xml:space="preserve"> in relation to international refugee and human rights law</w:t>
      </w:r>
      <w:r w:rsidR="004C08CF" w:rsidRPr="004C08CF">
        <w:rPr>
          <w:lang w:val="en-US"/>
        </w:rPr>
        <w:t xml:space="preserve">); </w:t>
      </w:r>
    </w:p>
    <w:p w:rsidR="00A51CD1" w:rsidRDefault="00A51CD1" w:rsidP="003874A8">
      <w:pPr>
        <w:pStyle w:val="ListParagraph"/>
        <w:numPr>
          <w:ilvl w:val="0"/>
          <w:numId w:val="11"/>
        </w:numPr>
        <w:rPr>
          <w:lang w:val="en-US"/>
        </w:rPr>
      </w:pPr>
      <w:r w:rsidRPr="00A51CD1">
        <w:rPr>
          <w:lang w:val="en-US"/>
        </w:rPr>
        <w:lastRenderedPageBreak/>
        <w:t xml:space="preserve">Capacity support </w:t>
      </w:r>
      <w:r w:rsidR="00E701D3">
        <w:rPr>
          <w:lang w:val="en-US"/>
        </w:rPr>
        <w:t xml:space="preserve">which is </w:t>
      </w:r>
      <w:r w:rsidRPr="00A51CD1">
        <w:rPr>
          <w:lang w:val="en-US"/>
        </w:rPr>
        <w:t>directly related to promoting compliance with international humanitarian law, international human rights law, and refugee law;</w:t>
      </w:r>
    </w:p>
    <w:p w:rsidR="004C08CF" w:rsidRDefault="004C08CF" w:rsidP="003874A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4C08CF">
        <w:rPr>
          <w:lang w:val="en-US"/>
        </w:rPr>
        <w:t xml:space="preserve">Humanitarian negotiations, </w:t>
      </w:r>
      <w:r w:rsidR="006A4118">
        <w:rPr>
          <w:lang w:val="en-US"/>
        </w:rPr>
        <w:t xml:space="preserve">medication, </w:t>
      </w:r>
      <w:r w:rsidRPr="004C08CF">
        <w:rPr>
          <w:lang w:val="en-US"/>
        </w:rPr>
        <w:t>advocacy</w:t>
      </w:r>
      <w:r w:rsidR="0095251E">
        <w:rPr>
          <w:lang w:val="en-US"/>
        </w:rPr>
        <w:t xml:space="preserve"> or</w:t>
      </w:r>
      <w:r w:rsidR="008A56EA">
        <w:rPr>
          <w:lang w:val="en-US"/>
        </w:rPr>
        <w:t xml:space="preserve"> </w:t>
      </w:r>
      <w:r w:rsidRPr="004C08CF">
        <w:rPr>
          <w:lang w:val="en-US"/>
        </w:rPr>
        <w:t>diplomacy (including access negotiations)</w:t>
      </w:r>
      <w:r w:rsidR="0095251E">
        <w:rPr>
          <w:lang w:val="en-US"/>
        </w:rPr>
        <w:t xml:space="preserve"> for the purposes of advancing UNHCR’s mandate or on a “good offices” basis</w:t>
      </w:r>
      <w:r w:rsidR="006A4118">
        <w:rPr>
          <w:lang w:val="en-US"/>
        </w:rPr>
        <w:t>;</w:t>
      </w:r>
    </w:p>
    <w:p w:rsidR="00235482" w:rsidRPr="00235482" w:rsidRDefault="00235482" w:rsidP="00235482">
      <w:pPr>
        <w:pStyle w:val="ListParagraph"/>
        <w:numPr>
          <w:ilvl w:val="0"/>
          <w:numId w:val="11"/>
        </w:numPr>
        <w:rPr>
          <w:lang w:val="en-US"/>
        </w:rPr>
      </w:pPr>
      <w:r w:rsidRPr="00235482">
        <w:rPr>
          <w:lang w:val="en-US"/>
        </w:rPr>
        <w:t xml:space="preserve">Medical evacuation (MEDEVAC) </w:t>
      </w:r>
      <w:r w:rsidR="0095251E">
        <w:rPr>
          <w:lang w:val="en-US"/>
        </w:rPr>
        <w:t>or</w:t>
      </w:r>
      <w:r w:rsidRPr="00235482">
        <w:rPr>
          <w:lang w:val="en-US"/>
        </w:rPr>
        <w:t xml:space="preserve"> casualty evacuation (CASEVAC). </w:t>
      </w:r>
    </w:p>
    <w:p w:rsidR="0095251E" w:rsidRDefault="00B20869" w:rsidP="009376AD">
      <w:pPr>
        <w:jc w:val="both"/>
        <w:rPr>
          <w:lang w:val="en-US"/>
        </w:rPr>
      </w:pPr>
      <w:r>
        <w:rPr>
          <w:lang w:val="en-US"/>
        </w:rPr>
        <w:t>Importantly, t</w:t>
      </w:r>
      <w:r w:rsidR="0095251E">
        <w:rPr>
          <w:lang w:val="en-US"/>
        </w:rPr>
        <w:t xml:space="preserve">he HRDDP </w:t>
      </w:r>
      <w:r w:rsidR="0095251E" w:rsidRPr="00FF351A">
        <w:rPr>
          <w:b/>
          <w:lang w:val="en-US"/>
        </w:rPr>
        <w:t xml:space="preserve">should not be interpreted </w:t>
      </w:r>
      <w:r w:rsidRPr="00FF351A">
        <w:rPr>
          <w:b/>
          <w:lang w:val="en-US"/>
        </w:rPr>
        <w:t xml:space="preserve">so </w:t>
      </w:r>
      <w:r w:rsidR="00204FC0" w:rsidRPr="00FF351A">
        <w:rPr>
          <w:b/>
          <w:lang w:val="en-US"/>
        </w:rPr>
        <w:t>as</w:t>
      </w:r>
      <w:r w:rsidR="0095251E" w:rsidRPr="00FF351A">
        <w:rPr>
          <w:b/>
          <w:lang w:val="en-US"/>
        </w:rPr>
        <w:t xml:space="preserve"> to limit UNHCR</w:t>
      </w:r>
      <w:r w:rsidR="00204FC0" w:rsidRPr="00FF351A">
        <w:rPr>
          <w:b/>
          <w:lang w:val="en-US"/>
        </w:rPr>
        <w:t>’s advocacy</w:t>
      </w:r>
      <w:r w:rsidR="0095251E" w:rsidRPr="00FF351A">
        <w:rPr>
          <w:b/>
          <w:lang w:val="en-US"/>
        </w:rPr>
        <w:t xml:space="preserve"> </w:t>
      </w:r>
      <w:r w:rsidR="00204FC0" w:rsidRPr="00FF351A">
        <w:rPr>
          <w:b/>
          <w:lang w:val="en-US"/>
        </w:rPr>
        <w:t>interventions</w:t>
      </w:r>
      <w:r>
        <w:rPr>
          <w:lang w:val="en-US"/>
        </w:rPr>
        <w:t xml:space="preserve"> with </w:t>
      </w:r>
      <w:r w:rsidR="00FF351A">
        <w:rPr>
          <w:lang w:val="en-US"/>
        </w:rPr>
        <w:t>security forces</w:t>
      </w:r>
      <w:r w:rsidR="00204FC0">
        <w:rPr>
          <w:lang w:val="en-US"/>
        </w:rPr>
        <w:t xml:space="preserve"> for the purposes of promoting the protection of its persons of concern. This includes authorities who are suspected of</w:t>
      </w:r>
      <w:r>
        <w:rPr>
          <w:lang w:val="en-US"/>
        </w:rPr>
        <w:t>, or</w:t>
      </w:r>
      <w:r w:rsidR="00FF351A">
        <w:rPr>
          <w:lang w:val="en-US"/>
        </w:rPr>
        <w:t xml:space="preserve"> even convicted of</w:t>
      </w:r>
      <w:r>
        <w:rPr>
          <w:lang w:val="en-US"/>
        </w:rPr>
        <w:t>,</w:t>
      </w:r>
      <w:r w:rsidR="00204FC0">
        <w:rPr>
          <w:lang w:val="en-US"/>
        </w:rPr>
        <w:t xml:space="preserve"> grave violations. </w:t>
      </w:r>
    </w:p>
    <w:p w:rsidR="00235482" w:rsidRDefault="00235482" w:rsidP="009376AD">
      <w:pPr>
        <w:jc w:val="both"/>
        <w:rPr>
          <w:lang w:val="en-US"/>
        </w:rPr>
      </w:pPr>
      <w:r>
        <w:rPr>
          <w:lang w:val="en-US"/>
        </w:rPr>
        <w:t xml:space="preserve">The HRDDP applies </w:t>
      </w:r>
      <w:r w:rsidR="00B20869">
        <w:rPr>
          <w:lang w:val="en-US"/>
        </w:rPr>
        <w:t>equally to</w:t>
      </w:r>
      <w:r w:rsidR="00C67100">
        <w:rPr>
          <w:lang w:val="en-US"/>
        </w:rPr>
        <w:t xml:space="preserve"> </w:t>
      </w:r>
      <w:r w:rsidR="00B20869" w:rsidRPr="00B20869">
        <w:rPr>
          <w:lang w:val="en-US"/>
        </w:rPr>
        <w:t xml:space="preserve">indirect support </w:t>
      </w:r>
      <w:r>
        <w:rPr>
          <w:lang w:val="en-US"/>
        </w:rPr>
        <w:t xml:space="preserve">provided </w:t>
      </w:r>
      <w:r w:rsidR="00C67100">
        <w:rPr>
          <w:lang w:val="en-US"/>
        </w:rPr>
        <w:t xml:space="preserve">to </w:t>
      </w:r>
      <w:r w:rsidR="00FF351A">
        <w:rPr>
          <w:lang w:val="en-US"/>
        </w:rPr>
        <w:t>national or regional</w:t>
      </w:r>
      <w:r w:rsidR="00C67100">
        <w:rPr>
          <w:lang w:val="en-US"/>
        </w:rPr>
        <w:t xml:space="preserve"> security forces </w:t>
      </w:r>
      <w:r w:rsidRPr="00235482">
        <w:rPr>
          <w:lang w:val="en-US"/>
        </w:rPr>
        <w:t xml:space="preserve">through </w:t>
      </w:r>
      <w:r w:rsidR="00B20869">
        <w:rPr>
          <w:lang w:val="en-US"/>
        </w:rPr>
        <w:t>a</w:t>
      </w:r>
      <w:r w:rsidR="00C67100">
        <w:rPr>
          <w:lang w:val="en-US"/>
        </w:rPr>
        <w:t xml:space="preserve"> UNHCR implementing partner</w:t>
      </w:r>
      <w:r w:rsidR="00FF351A">
        <w:rPr>
          <w:lang w:val="en-US"/>
        </w:rPr>
        <w:t xml:space="preserve"> (under a Project Partnership Agreement)</w:t>
      </w:r>
      <w:r w:rsidR="00B20869">
        <w:rPr>
          <w:lang w:val="en-US"/>
        </w:rPr>
        <w:t>.</w:t>
      </w:r>
    </w:p>
    <w:p w:rsidR="006A4118" w:rsidRPr="006A4118" w:rsidRDefault="006A4118" w:rsidP="009376AD">
      <w:pPr>
        <w:jc w:val="both"/>
        <w:rPr>
          <w:lang w:val="en-US"/>
        </w:rPr>
      </w:pPr>
      <w:r>
        <w:rPr>
          <w:lang w:val="en-US"/>
        </w:rPr>
        <w:t xml:space="preserve">Further guidance </w:t>
      </w:r>
      <w:r w:rsidR="00235482">
        <w:rPr>
          <w:lang w:val="en-US"/>
        </w:rPr>
        <w:t xml:space="preserve">the scope of the policy can be found in the </w:t>
      </w:r>
      <w:r>
        <w:rPr>
          <w:lang w:val="en-US"/>
        </w:rPr>
        <w:t>Inter-Agency Guidance Note on the HRDDP</w:t>
      </w:r>
      <w:r w:rsidR="009376AD">
        <w:rPr>
          <w:lang w:val="en-US"/>
        </w:rPr>
        <w:t xml:space="preserve"> (page 7-8)</w:t>
      </w:r>
      <w:r w:rsidR="00B20869">
        <w:rPr>
          <w:lang w:val="en-US"/>
        </w:rPr>
        <w:t>.</w:t>
      </w:r>
      <w:r w:rsidR="009376AD">
        <w:rPr>
          <w:lang w:val="en-US"/>
        </w:rPr>
        <w:t xml:space="preserve"> A “common sense” approach, with restrictive limitations, is recommended. </w:t>
      </w:r>
    </w:p>
    <w:p w:rsidR="0060205B" w:rsidRPr="0060205B" w:rsidRDefault="005F6A9D" w:rsidP="0060205B">
      <w:pPr>
        <w:pStyle w:val="Heading2"/>
        <w:numPr>
          <w:ilvl w:val="0"/>
          <w:numId w:val="3"/>
        </w:numPr>
        <w:rPr>
          <w:b/>
          <w:lang w:val="en-US"/>
        </w:rPr>
      </w:pPr>
      <w:r w:rsidRPr="0060205B">
        <w:rPr>
          <w:b/>
          <w:lang w:val="en-US"/>
        </w:rPr>
        <w:t>What is expected of UNHCR staf</w:t>
      </w:r>
      <w:r w:rsidR="0060205B" w:rsidRPr="0060205B">
        <w:rPr>
          <w:b/>
          <w:lang w:val="en-US"/>
        </w:rPr>
        <w:t>f?</w:t>
      </w:r>
    </w:p>
    <w:p w:rsidR="0060205B" w:rsidRPr="00B20869" w:rsidRDefault="0060205B" w:rsidP="0060205B">
      <w:pPr>
        <w:rPr>
          <w:sz w:val="4"/>
          <w:lang w:val="en-US"/>
        </w:rPr>
      </w:pPr>
    </w:p>
    <w:p w:rsidR="0060205B" w:rsidRDefault="0060205B" w:rsidP="00411C0F">
      <w:pPr>
        <w:jc w:val="both"/>
        <w:rPr>
          <w:lang w:val="en-US"/>
        </w:rPr>
      </w:pPr>
      <w:r w:rsidRPr="0060205B">
        <w:rPr>
          <w:lang w:val="en-US"/>
        </w:rPr>
        <w:t xml:space="preserve">In </w:t>
      </w:r>
      <w:r>
        <w:rPr>
          <w:lang w:val="en-US"/>
        </w:rPr>
        <w:t xml:space="preserve">line with </w:t>
      </w:r>
      <w:r w:rsidR="00703D30" w:rsidRPr="00703D30">
        <w:rPr>
          <w:lang w:val="en-US"/>
        </w:rPr>
        <w:t>IOM/087-FOM/088/2011</w:t>
      </w:r>
      <w:r w:rsidR="00703D30">
        <w:rPr>
          <w:lang w:val="en-US"/>
        </w:rPr>
        <w:t xml:space="preserve">, </w:t>
      </w:r>
      <w:r w:rsidRPr="00FF351A">
        <w:rPr>
          <w:b/>
          <w:lang w:val="en-US"/>
        </w:rPr>
        <w:t xml:space="preserve">UNHCR staff are expected to familiarize themselves </w:t>
      </w:r>
      <w:r>
        <w:rPr>
          <w:lang w:val="en-US"/>
        </w:rPr>
        <w:t>with the HRDDP</w:t>
      </w:r>
      <w:r w:rsidR="008A56EA">
        <w:rPr>
          <w:lang w:val="en-US"/>
        </w:rPr>
        <w:t xml:space="preserve">, </w:t>
      </w:r>
      <w:r w:rsidR="00DE5E97">
        <w:rPr>
          <w:lang w:val="en-US"/>
        </w:rPr>
        <w:t xml:space="preserve">and </w:t>
      </w:r>
      <w:r w:rsidR="008A56EA">
        <w:rPr>
          <w:lang w:val="en-US"/>
        </w:rPr>
        <w:t xml:space="preserve">assess </w:t>
      </w:r>
      <w:r w:rsidR="00DE5E97">
        <w:rPr>
          <w:lang w:val="en-US"/>
        </w:rPr>
        <w:t>its relevance to their operation</w:t>
      </w:r>
      <w:r w:rsidR="00411C0F">
        <w:rPr>
          <w:lang w:val="en-US"/>
        </w:rPr>
        <w:t>.</w:t>
      </w:r>
    </w:p>
    <w:p w:rsidR="004E4F0C" w:rsidRPr="004C08CF" w:rsidRDefault="0060205B" w:rsidP="004E4F0C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Pr="0060205B">
        <w:rPr>
          <w:lang w:val="en-US"/>
        </w:rPr>
        <w:t xml:space="preserve">operations where UNHCR </w:t>
      </w:r>
      <w:r w:rsidR="008A56EA">
        <w:rPr>
          <w:lang w:val="en-US"/>
        </w:rPr>
        <w:t>or its implementation partners are</w:t>
      </w:r>
      <w:r w:rsidRPr="0060205B">
        <w:rPr>
          <w:lang w:val="en-US"/>
        </w:rPr>
        <w:t xml:space="preserve"> providing</w:t>
      </w:r>
      <w:r>
        <w:rPr>
          <w:lang w:val="en-US"/>
        </w:rPr>
        <w:t xml:space="preserve">, or considering to provide, </w:t>
      </w:r>
      <w:r w:rsidRPr="0060205B">
        <w:rPr>
          <w:lang w:val="en-US"/>
        </w:rPr>
        <w:t xml:space="preserve">support to </w:t>
      </w:r>
      <w:r w:rsidR="00C67100">
        <w:rPr>
          <w:lang w:val="en-US"/>
        </w:rPr>
        <w:t>(</w:t>
      </w:r>
      <w:r w:rsidRPr="0060205B">
        <w:rPr>
          <w:lang w:val="en-US"/>
        </w:rPr>
        <w:t>non-UN</w:t>
      </w:r>
      <w:r w:rsidR="00C67100">
        <w:rPr>
          <w:lang w:val="en-US"/>
        </w:rPr>
        <w:t>)</w:t>
      </w:r>
      <w:r w:rsidRPr="0060205B">
        <w:rPr>
          <w:lang w:val="en-US"/>
        </w:rPr>
        <w:t xml:space="preserve"> security </w:t>
      </w:r>
      <w:r w:rsidRPr="004C08CF">
        <w:rPr>
          <w:lang w:val="en-US"/>
        </w:rPr>
        <w:t xml:space="preserve">forces, </w:t>
      </w:r>
      <w:r w:rsidR="004E4F0C" w:rsidRPr="004C08CF">
        <w:rPr>
          <w:lang w:val="en-US"/>
        </w:rPr>
        <w:t xml:space="preserve">UNHCR is </w:t>
      </w:r>
      <w:r w:rsidR="00DE5E97" w:rsidRPr="004C08CF">
        <w:rPr>
          <w:lang w:val="en-US"/>
        </w:rPr>
        <w:t xml:space="preserve">further </w:t>
      </w:r>
      <w:r w:rsidR="004E4F0C" w:rsidRPr="004C08CF">
        <w:rPr>
          <w:lang w:val="en-US"/>
        </w:rPr>
        <w:t xml:space="preserve">required to: </w:t>
      </w:r>
    </w:p>
    <w:p w:rsidR="004E4F0C" w:rsidRDefault="004E4F0C" w:rsidP="00C67100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C08CF">
        <w:rPr>
          <w:lang w:val="en-US"/>
        </w:rPr>
        <w:t xml:space="preserve">conduct </w:t>
      </w:r>
      <w:r w:rsidR="00C67100">
        <w:rPr>
          <w:lang w:val="en-US"/>
        </w:rPr>
        <w:t>a risk assessment</w:t>
      </w:r>
      <w:r w:rsidRPr="004C08CF">
        <w:rPr>
          <w:lang w:val="en-US"/>
        </w:rPr>
        <w:t xml:space="preserve"> </w:t>
      </w:r>
      <w:r w:rsidR="00C67100">
        <w:rPr>
          <w:lang w:val="en-US"/>
        </w:rPr>
        <w:t xml:space="preserve">to assess if there is a </w:t>
      </w:r>
      <w:r w:rsidR="00C67100" w:rsidRPr="00C67100">
        <w:rPr>
          <w:lang w:val="en-US"/>
        </w:rPr>
        <w:t xml:space="preserve">real risk of the </w:t>
      </w:r>
      <w:r w:rsidR="00FF351A">
        <w:rPr>
          <w:lang w:val="en-US"/>
        </w:rPr>
        <w:t>(</w:t>
      </w:r>
      <w:r w:rsidR="00C67100" w:rsidRPr="00C67100">
        <w:rPr>
          <w:lang w:val="en-US"/>
        </w:rPr>
        <w:t>intended</w:t>
      </w:r>
      <w:r w:rsidR="00FF351A">
        <w:rPr>
          <w:lang w:val="en-US"/>
        </w:rPr>
        <w:t>)</w:t>
      </w:r>
      <w:r w:rsidR="00C67100" w:rsidRPr="00C67100">
        <w:rPr>
          <w:lang w:val="en-US"/>
        </w:rPr>
        <w:t xml:space="preserve"> recipient committing </w:t>
      </w:r>
      <w:r w:rsidR="00DE5E97" w:rsidRPr="004C08CF">
        <w:rPr>
          <w:lang w:val="en-US"/>
        </w:rPr>
        <w:t>grave violations of international humanitarian, human rights, or refugee law</w:t>
      </w:r>
      <w:r w:rsidRPr="004C08CF">
        <w:rPr>
          <w:lang w:val="en-US"/>
        </w:rPr>
        <w:t xml:space="preserve">; </w:t>
      </w:r>
    </w:p>
    <w:p w:rsidR="00D74D8C" w:rsidRDefault="004E4F0C" w:rsidP="00D74D8C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C08CF">
        <w:rPr>
          <w:lang w:val="en-US"/>
        </w:rPr>
        <w:t xml:space="preserve">provide support only when </w:t>
      </w:r>
      <w:r w:rsidR="00F55B6A">
        <w:rPr>
          <w:lang w:val="en-US"/>
        </w:rPr>
        <w:t>such a</w:t>
      </w:r>
      <w:r w:rsidRPr="004C08CF">
        <w:rPr>
          <w:lang w:val="en-US"/>
        </w:rPr>
        <w:t xml:space="preserve"> risk </w:t>
      </w:r>
      <w:r w:rsidRPr="00F55B6A">
        <w:rPr>
          <w:i/>
          <w:lang w:val="en-US"/>
        </w:rPr>
        <w:t>does not</w:t>
      </w:r>
      <w:r w:rsidRPr="00F55B6A">
        <w:rPr>
          <w:lang w:val="en-US"/>
        </w:rPr>
        <w:t xml:space="preserve"> </w:t>
      </w:r>
      <w:r w:rsidRPr="00FF351A">
        <w:rPr>
          <w:i/>
          <w:lang w:val="en-US"/>
        </w:rPr>
        <w:t xml:space="preserve">exist </w:t>
      </w:r>
      <w:r w:rsidRPr="00F55B6A">
        <w:rPr>
          <w:lang w:val="en-US"/>
        </w:rPr>
        <w:t xml:space="preserve">or </w:t>
      </w:r>
      <w:r w:rsidRPr="00F55B6A">
        <w:rPr>
          <w:i/>
          <w:lang w:val="en-US"/>
        </w:rPr>
        <w:t>is mitigated</w:t>
      </w:r>
      <w:r w:rsidRPr="00F55B6A">
        <w:rPr>
          <w:lang w:val="en-US"/>
        </w:rPr>
        <w:t xml:space="preserve"> </w:t>
      </w:r>
      <w:r w:rsidRPr="004C08CF">
        <w:rPr>
          <w:lang w:val="en-US"/>
        </w:rPr>
        <w:t xml:space="preserve">through </w:t>
      </w:r>
      <w:r w:rsidR="008A56EA">
        <w:rPr>
          <w:lang w:val="en-US"/>
        </w:rPr>
        <w:t>identified</w:t>
      </w:r>
      <w:r w:rsidRPr="004C08CF">
        <w:rPr>
          <w:lang w:val="en-US"/>
        </w:rPr>
        <w:t xml:space="preserve"> </w:t>
      </w:r>
      <w:proofErr w:type="spellStart"/>
      <w:r w:rsidR="003821C7" w:rsidRPr="004C08CF">
        <w:rPr>
          <w:lang w:val="en-US"/>
        </w:rPr>
        <w:t>mitiga</w:t>
      </w:r>
      <w:r w:rsidR="00F55B6A">
        <w:rPr>
          <w:lang w:val="en-US"/>
        </w:rPr>
        <w:t>tory</w:t>
      </w:r>
      <w:proofErr w:type="spellEnd"/>
      <w:r w:rsidR="003821C7" w:rsidRPr="004C08CF">
        <w:rPr>
          <w:lang w:val="en-US"/>
        </w:rPr>
        <w:t xml:space="preserve"> measures</w:t>
      </w:r>
      <w:r w:rsidR="00FF351A">
        <w:rPr>
          <w:lang w:val="en-US"/>
        </w:rPr>
        <w:t xml:space="preserve"> (part of the risk assessment)</w:t>
      </w:r>
      <w:r w:rsidRPr="004C08CF">
        <w:rPr>
          <w:lang w:val="en-US"/>
        </w:rPr>
        <w:t xml:space="preserve">; </w:t>
      </w:r>
    </w:p>
    <w:p w:rsidR="004E4F0C" w:rsidRPr="00D74D8C" w:rsidRDefault="004E4F0C" w:rsidP="00D74D8C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74D8C">
        <w:rPr>
          <w:lang w:val="en-US"/>
        </w:rPr>
        <w:t xml:space="preserve">establish procedures for monitoring the conduct of recipient entities; and </w:t>
      </w:r>
    </w:p>
    <w:p w:rsidR="0060205B" w:rsidRDefault="004E4F0C" w:rsidP="004E4F0C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gramStart"/>
      <w:r w:rsidRPr="004C08CF">
        <w:rPr>
          <w:lang w:val="en-US"/>
        </w:rPr>
        <w:t>bring</w:t>
      </w:r>
      <w:proofErr w:type="gramEnd"/>
      <w:r w:rsidRPr="004C08CF">
        <w:rPr>
          <w:lang w:val="en-US"/>
        </w:rPr>
        <w:t xml:space="preserve"> allegations of grave violations to the attention of national authorities with a view to bringing these to an end, should they be committed during the period o</w:t>
      </w:r>
      <w:bookmarkStart w:id="0" w:name="_GoBack"/>
      <w:bookmarkEnd w:id="0"/>
      <w:r w:rsidRPr="004C08CF">
        <w:rPr>
          <w:lang w:val="en-US"/>
        </w:rPr>
        <w:t xml:space="preserve">f support, and, should that be ineffectual, </w:t>
      </w:r>
      <w:r w:rsidR="00A14FE6">
        <w:rPr>
          <w:lang w:val="en-US"/>
        </w:rPr>
        <w:t>consider</w:t>
      </w:r>
      <w:r w:rsidRPr="004C08CF">
        <w:rPr>
          <w:lang w:val="en-US"/>
        </w:rPr>
        <w:t xml:space="preserve"> suspend</w:t>
      </w:r>
      <w:r w:rsidR="00A14FE6">
        <w:rPr>
          <w:lang w:val="en-US"/>
        </w:rPr>
        <w:t>ing</w:t>
      </w:r>
      <w:r w:rsidRPr="004C08CF">
        <w:rPr>
          <w:lang w:val="en-US"/>
        </w:rPr>
        <w:t xml:space="preserve"> or withdraw</w:t>
      </w:r>
      <w:r w:rsidR="00A14FE6">
        <w:rPr>
          <w:lang w:val="en-US"/>
        </w:rPr>
        <w:t>ing</w:t>
      </w:r>
      <w:r w:rsidRPr="004C08CF">
        <w:rPr>
          <w:lang w:val="en-US"/>
        </w:rPr>
        <w:t xml:space="preserve"> support.</w:t>
      </w:r>
    </w:p>
    <w:p w:rsidR="00415983" w:rsidRDefault="00415983" w:rsidP="00415983">
      <w:pPr>
        <w:jc w:val="both"/>
        <w:rPr>
          <w:lang w:val="en-US"/>
        </w:rPr>
      </w:pPr>
      <w:r>
        <w:rPr>
          <w:lang w:val="en-US"/>
        </w:rPr>
        <w:t>The HRDDP is also recommended referenced in</w:t>
      </w:r>
      <w:r w:rsidRPr="00415983">
        <w:t xml:space="preserve"> </w:t>
      </w:r>
      <w:r w:rsidRPr="00415983">
        <w:rPr>
          <w:b/>
        </w:rPr>
        <w:t xml:space="preserve">all relevant </w:t>
      </w:r>
      <w:r w:rsidRPr="00415983">
        <w:rPr>
          <w:b/>
          <w:lang w:val="en-US"/>
        </w:rPr>
        <w:t>Project Partnership Agreements</w:t>
      </w:r>
      <w:r>
        <w:rPr>
          <w:lang w:val="en-US"/>
        </w:rPr>
        <w:t>.</w:t>
      </w:r>
    </w:p>
    <w:p w:rsidR="00411C0F" w:rsidRDefault="00411C0F" w:rsidP="00415983">
      <w:pPr>
        <w:jc w:val="both"/>
        <w:rPr>
          <w:lang w:val="en-US"/>
        </w:rPr>
      </w:pPr>
      <w:r w:rsidRPr="00411C0F">
        <w:rPr>
          <w:lang w:val="en-US"/>
        </w:rPr>
        <w:t xml:space="preserve">While UNHCR is expected to conduct its own risk assessments and communicate directly with national authorities on the HRDDP, </w:t>
      </w:r>
      <w:r>
        <w:rPr>
          <w:lang w:val="en-US"/>
        </w:rPr>
        <w:t xml:space="preserve">such </w:t>
      </w:r>
      <w:r w:rsidRPr="00411C0F">
        <w:rPr>
          <w:lang w:val="en-US"/>
        </w:rPr>
        <w:t>efforts should be coordinated with</w:t>
      </w:r>
      <w:r>
        <w:rPr>
          <w:lang w:val="en-US"/>
        </w:rPr>
        <w:t>, and communicated to,</w:t>
      </w:r>
      <w:r w:rsidRPr="00411C0F">
        <w:rPr>
          <w:lang w:val="en-US"/>
        </w:rPr>
        <w:t xml:space="preserve"> the UN Country Team to promote consistency across the UN. </w:t>
      </w:r>
    </w:p>
    <w:p w:rsidR="00411C0F" w:rsidRDefault="00415983" w:rsidP="002225E7">
      <w:pPr>
        <w:jc w:val="both"/>
        <w:rPr>
          <w:lang w:val="en-US"/>
        </w:rPr>
      </w:pPr>
      <w:r>
        <w:rPr>
          <w:lang w:val="en-US"/>
        </w:rPr>
        <w:t>It should be noted that t</w:t>
      </w:r>
      <w:r w:rsidR="00411C0F" w:rsidRPr="00411C0F">
        <w:rPr>
          <w:lang w:val="en-US"/>
        </w:rPr>
        <w:t xml:space="preserve">he </w:t>
      </w:r>
      <w:r w:rsidR="00411C0F" w:rsidRPr="00415983">
        <w:rPr>
          <w:b/>
          <w:lang w:val="en-US"/>
        </w:rPr>
        <w:t>most senior UN official in the country (</w:t>
      </w:r>
      <w:r w:rsidR="002225E7" w:rsidRPr="00415983">
        <w:rPr>
          <w:b/>
          <w:lang w:val="en-US"/>
        </w:rPr>
        <w:t xml:space="preserve">SRSG/RC/HC) </w:t>
      </w:r>
      <w:r w:rsidR="002225E7" w:rsidRPr="00611BA1">
        <w:rPr>
          <w:lang w:val="en-US"/>
        </w:rPr>
        <w:t>has a specific role</w:t>
      </w:r>
      <w:r w:rsidR="002225E7">
        <w:rPr>
          <w:lang w:val="en-US"/>
        </w:rPr>
        <w:t xml:space="preserve">, including; </w:t>
      </w:r>
      <w:proofErr w:type="spellStart"/>
      <w:r w:rsidR="002225E7">
        <w:rPr>
          <w:lang w:val="en-US"/>
        </w:rPr>
        <w:t>i</w:t>
      </w:r>
      <w:proofErr w:type="spellEnd"/>
      <w:r w:rsidR="002225E7">
        <w:rPr>
          <w:lang w:val="en-US"/>
        </w:rPr>
        <w:t>) communicating the HRDDP to the relevant S</w:t>
      </w:r>
      <w:r w:rsidR="00411C0F" w:rsidRPr="00411C0F">
        <w:rPr>
          <w:lang w:val="en-US"/>
        </w:rPr>
        <w:t>tate authorities,</w:t>
      </w:r>
      <w:r w:rsidR="00411C0F" w:rsidRPr="00411C0F">
        <w:t xml:space="preserve"> </w:t>
      </w:r>
      <w:r w:rsidR="002225E7">
        <w:t xml:space="preserve">ii) </w:t>
      </w:r>
      <w:r w:rsidR="00411C0F" w:rsidRPr="00411C0F">
        <w:rPr>
          <w:lang w:val="en-US"/>
        </w:rPr>
        <w:t xml:space="preserve">initiating and coordinating UN Country Team efforts </w:t>
      </w:r>
      <w:r w:rsidR="00411C0F">
        <w:rPr>
          <w:lang w:val="en-US"/>
        </w:rPr>
        <w:t>(</w:t>
      </w:r>
      <w:r w:rsidR="00411C0F" w:rsidRPr="00411C0F">
        <w:rPr>
          <w:lang w:val="en-US"/>
        </w:rPr>
        <w:t>including by</w:t>
      </w:r>
      <w:r w:rsidR="00411C0F">
        <w:rPr>
          <w:lang w:val="en-US"/>
        </w:rPr>
        <w:t xml:space="preserve"> </w:t>
      </w:r>
      <w:r w:rsidR="00411C0F" w:rsidRPr="00411C0F">
        <w:rPr>
          <w:lang w:val="en-US"/>
        </w:rPr>
        <w:t>developing a common general and preliminary risk assessment for all national security</w:t>
      </w:r>
      <w:r w:rsidR="00411C0F">
        <w:rPr>
          <w:lang w:val="en-US"/>
        </w:rPr>
        <w:t xml:space="preserve"> </w:t>
      </w:r>
      <w:r w:rsidR="00411C0F" w:rsidRPr="00411C0F">
        <w:rPr>
          <w:lang w:val="en-US"/>
        </w:rPr>
        <w:t>forces</w:t>
      </w:r>
      <w:r w:rsidR="002225E7">
        <w:rPr>
          <w:lang w:val="en-US"/>
        </w:rPr>
        <w:t>)</w:t>
      </w:r>
      <w:r w:rsidR="00411C0F" w:rsidRPr="00411C0F">
        <w:rPr>
          <w:lang w:val="en-US"/>
        </w:rPr>
        <w:t>,</w:t>
      </w:r>
      <w:r w:rsidR="002225E7" w:rsidRPr="002225E7">
        <w:t xml:space="preserve"> </w:t>
      </w:r>
      <w:r w:rsidR="002225E7">
        <w:t xml:space="preserve">and iii) </w:t>
      </w:r>
      <w:r w:rsidR="002225E7" w:rsidRPr="002225E7">
        <w:rPr>
          <w:lang w:val="en-US"/>
        </w:rPr>
        <w:t>providing support to UN entities in the intervention phase</w:t>
      </w:r>
      <w:r w:rsidR="002225E7">
        <w:rPr>
          <w:lang w:val="en-US"/>
        </w:rPr>
        <w:t xml:space="preserve"> (</w:t>
      </w:r>
      <w:r w:rsidR="002225E7" w:rsidRPr="002225E7">
        <w:rPr>
          <w:lang w:val="en-US"/>
        </w:rPr>
        <w:t>including by taking, as appropriate, a leading role in</w:t>
      </w:r>
      <w:r w:rsidR="002225E7">
        <w:rPr>
          <w:lang w:val="en-US"/>
        </w:rPr>
        <w:t xml:space="preserve"> </w:t>
      </w:r>
      <w:r w:rsidR="002225E7" w:rsidRPr="002225E7">
        <w:rPr>
          <w:lang w:val="en-US"/>
        </w:rPr>
        <w:t>communicating with relevant authorities</w:t>
      </w:r>
      <w:r w:rsidR="002225E7">
        <w:rPr>
          <w:lang w:val="en-US"/>
        </w:rPr>
        <w:t>)</w:t>
      </w:r>
      <w:r w:rsidR="002225E7" w:rsidRPr="002225E7">
        <w:rPr>
          <w:lang w:val="en-US"/>
        </w:rPr>
        <w:t>.</w:t>
      </w:r>
    </w:p>
    <w:p w:rsidR="0060205B" w:rsidRDefault="0060205B" w:rsidP="00F55B6A">
      <w:pPr>
        <w:pStyle w:val="Heading2"/>
        <w:numPr>
          <w:ilvl w:val="0"/>
          <w:numId w:val="3"/>
        </w:numPr>
        <w:rPr>
          <w:b/>
          <w:lang w:val="en-US"/>
        </w:rPr>
      </w:pPr>
      <w:r w:rsidRPr="0060205B">
        <w:rPr>
          <w:b/>
          <w:lang w:val="en-US"/>
        </w:rPr>
        <w:t xml:space="preserve">Where can </w:t>
      </w:r>
      <w:r w:rsidR="00603B02">
        <w:rPr>
          <w:b/>
          <w:lang w:val="en-US"/>
        </w:rPr>
        <w:t>I</w:t>
      </w:r>
      <w:r w:rsidRPr="0060205B">
        <w:rPr>
          <w:b/>
          <w:lang w:val="en-US"/>
        </w:rPr>
        <w:t xml:space="preserve"> seek further guidance or support?</w:t>
      </w:r>
    </w:p>
    <w:p w:rsidR="00411C0F" w:rsidRPr="00415983" w:rsidRDefault="00411C0F" w:rsidP="00411C0F">
      <w:pPr>
        <w:rPr>
          <w:sz w:val="2"/>
          <w:szCs w:val="2"/>
          <w:lang w:val="en-US"/>
        </w:rPr>
      </w:pPr>
    </w:p>
    <w:p w:rsidR="00611BA1" w:rsidRDefault="00AC18F5" w:rsidP="002225E7">
      <w:pPr>
        <w:jc w:val="both"/>
        <w:rPr>
          <w:lang w:val="en-US"/>
        </w:rPr>
      </w:pPr>
      <w:r w:rsidRPr="00411C0F">
        <w:rPr>
          <w:lang w:val="en-US"/>
        </w:rPr>
        <w:t xml:space="preserve">The </w:t>
      </w:r>
      <w:r w:rsidR="00411C0F" w:rsidRPr="00411C0F">
        <w:rPr>
          <w:lang w:val="en-US"/>
        </w:rPr>
        <w:t>HRDDP Policy</w:t>
      </w:r>
      <w:r w:rsidR="00411C0F">
        <w:rPr>
          <w:lang w:val="en-US"/>
        </w:rPr>
        <w:t xml:space="preserve"> </w:t>
      </w:r>
      <w:r w:rsidRPr="00411C0F">
        <w:rPr>
          <w:lang w:val="en-US"/>
        </w:rPr>
        <w:t xml:space="preserve">and </w:t>
      </w:r>
      <w:r w:rsidR="00411C0F" w:rsidRPr="00411C0F">
        <w:rPr>
          <w:lang w:val="en-US"/>
        </w:rPr>
        <w:t xml:space="preserve">Inter-Agency Guidance Note are available on </w:t>
      </w:r>
      <w:proofErr w:type="spellStart"/>
      <w:r w:rsidR="00411C0F" w:rsidRPr="00411C0F">
        <w:rPr>
          <w:lang w:val="en-US"/>
        </w:rPr>
        <w:t>RefWorld</w:t>
      </w:r>
      <w:proofErr w:type="spellEnd"/>
      <w:r w:rsidR="00EA3153">
        <w:rPr>
          <w:lang w:val="en-US"/>
        </w:rPr>
        <w:t xml:space="preserve"> (external)</w:t>
      </w:r>
      <w:r w:rsidR="00411C0F" w:rsidRPr="00411C0F">
        <w:rPr>
          <w:lang w:val="en-US"/>
        </w:rPr>
        <w:t xml:space="preserve">: </w:t>
      </w:r>
      <w:hyperlink r:id="rId5" w:history="1">
        <w:r w:rsidR="00411C0F" w:rsidRPr="00411C0F">
          <w:rPr>
            <w:rStyle w:val="Hyperlink"/>
            <w:lang w:val="en-US"/>
          </w:rPr>
          <w:t>https://www.refworld.org/docid/537dd44a4.html</w:t>
        </w:r>
      </w:hyperlink>
      <w:r w:rsidR="00411C0F">
        <w:rPr>
          <w:lang w:val="en-US"/>
        </w:rPr>
        <w:t xml:space="preserve"> </w:t>
      </w:r>
    </w:p>
    <w:p w:rsidR="005F6A9D" w:rsidRPr="002225E7" w:rsidRDefault="002225E7" w:rsidP="002225E7">
      <w:pPr>
        <w:jc w:val="both"/>
        <w:rPr>
          <w:lang w:val="en-US"/>
        </w:rPr>
      </w:pPr>
      <w:r>
        <w:rPr>
          <w:lang w:val="en-US"/>
        </w:rPr>
        <w:t>The focal point for the HRDDP in the Division of International Protection (</w:t>
      </w:r>
      <w:hyperlink r:id="rId6" w:history="1">
        <w:r w:rsidRPr="00BB0643">
          <w:rPr>
            <w:rStyle w:val="Hyperlink"/>
            <w:lang w:val="en-US"/>
          </w:rPr>
          <w:t>dulin@unhcr.org</w:t>
        </w:r>
      </w:hyperlink>
      <w:r>
        <w:rPr>
          <w:lang w:val="en-US"/>
        </w:rPr>
        <w:t xml:space="preserve">) or in the relevant Regional Bureau can be contacted in case of additional questions or clarifications. </w:t>
      </w:r>
    </w:p>
    <w:sectPr w:rsidR="005F6A9D" w:rsidRPr="0022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FAC"/>
    <w:multiLevelType w:val="hybridMultilevel"/>
    <w:tmpl w:val="33687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6D2"/>
    <w:multiLevelType w:val="hybridMultilevel"/>
    <w:tmpl w:val="F060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E5E"/>
    <w:multiLevelType w:val="hybridMultilevel"/>
    <w:tmpl w:val="4A1ED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07C"/>
    <w:multiLevelType w:val="hybridMultilevel"/>
    <w:tmpl w:val="34029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E0A"/>
    <w:multiLevelType w:val="hybridMultilevel"/>
    <w:tmpl w:val="44F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7B8B"/>
    <w:multiLevelType w:val="hybridMultilevel"/>
    <w:tmpl w:val="A420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88C"/>
    <w:multiLevelType w:val="hybridMultilevel"/>
    <w:tmpl w:val="D31448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2D08"/>
    <w:multiLevelType w:val="hybridMultilevel"/>
    <w:tmpl w:val="B32C425C"/>
    <w:lvl w:ilvl="0" w:tplc="F258D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A6599"/>
    <w:multiLevelType w:val="hybridMultilevel"/>
    <w:tmpl w:val="B336D340"/>
    <w:lvl w:ilvl="0" w:tplc="F258D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0A0B"/>
    <w:multiLevelType w:val="hybridMultilevel"/>
    <w:tmpl w:val="1384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2141"/>
    <w:multiLevelType w:val="hybridMultilevel"/>
    <w:tmpl w:val="DE284B32"/>
    <w:lvl w:ilvl="0" w:tplc="F258D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9D"/>
    <w:rsid w:val="000074DF"/>
    <w:rsid w:val="00067CC6"/>
    <w:rsid w:val="001442F4"/>
    <w:rsid w:val="001A5167"/>
    <w:rsid w:val="00204FC0"/>
    <w:rsid w:val="002225E7"/>
    <w:rsid w:val="00235482"/>
    <w:rsid w:val="00270D2D"/>
    <w:rsid w:val="00304D12"/>
    <w:rsid w:val="003821C7"/>
    <w:rsid w:val="003874A8"/>
    <w:rsid w:val="00411C0F"/>
    <w:rsid w:val="00415983"/>
    <w:rsid w:val="00450D6A"/>
    <w:rsid w:val="004C08CF"/>
    <w:rsid w:val="004E4F0C"/>
    <w:rsid w:val="005871D0"/>
    <w:rsid w:val="005F6A9D"/>
    <w:rsid w:val="0060205B"/>
    <w:rsid w:val="00603B02"/>
    <w:rsid w:val="00611BA1"/>
    <w:rsid w:val="00646D75"/>
    <w:rsid w:val="006A4118"/>
    <w:rsid w:val="00703D30"/>
    <w:rsid w:val="007B00C8"/>
    <w:rsid w:val="008A56EA"/>
    <w:rsid w:val="009376AD"/>
    <w:rsid w:val="0095251E"/>
    <w:rsid w:val="00A14FE6"/>
    <w:rsid w:val="00A51CD1"/>
    <w:rsid w:val="00AC18F5"/>
    <w:rsid w:val="00B20869"/>
    <w:rsid w:val="00B242D2"/>
    <w:rsid w:val="00B85C45"/>
    <w:rsid w:val="00BC16B9"/>
    <w:rsid w:val="00C12FBC"/>
    <w:rsid w:val="00C57CFB"/>
    <w:rsid w:val="00C67100"/>
    <w:rsid w:val="00CE5640"/>
    <w:rsid w:val="00D34CCA"/>
    <w:rsid w:val="00D74D8C"/>
    <w:rsid w:val="00DE5E97"/>
    <w:rsid w:val="00E55DD6"/>
    <w:rsid w:val="00E701D3"/>
    <w:rsid w:val="00EA3153"/>
    <w:rsid w:val="00F55B6A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F655-CD6C-45B0-B763-B7D9E03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7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2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16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in@unhcr.org" TargetMode="External"/><Relationship Id="rId5" Type="http://schemas.openxmlformats.org/officeDocument/2006/relationships/hyperlink" Target="https://www.refworld.org/docid/537dd44a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Dulin Brass</dc:creator>
  <cp:keywords/>
  <dc:description/>
  <cp:lastModifiedBy>Jose Alvin Gonzaga</cp:lastModifiedBy>
  <cp:revision>2</cp:revision>
  <dcterms:created xsi:type="dcterms:W3CDTF">2019-07-05T12:40:00Z</dcterms:created>
  <dcterms:modified xsi:type="dcterms:W3CDTF">2019-07-05T12:40:00Z</dcterms:modified>
</cp:coreProperties>
</file>