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7B6F7" w14:textId="15B7AF8D" w:rsidR="00571695" w:rsidRPr="00A30C7E" w:rsidRDefault="003E69BF" w:rsidP="00E64B2B">
      <w:pPr>
        <w:spacing w:line="276" w:lineRule="auto"/>
        <w:ind w:left="762"/>
        <w:rPr>
          <w:b/>
          <w:sz w:val="28"/>
          <w:lang w:val="en-GB"/>
        </w:rPr>
      </w:pPr>
      <w:r w:rsidRPr="00B438E5">
        <w:rPr>
          <w:b/>
          <w:sz w:val="28"/>
          <w:lang w:val="en-GB"/>
        </w:rPr>
        <w:t>RAPID NUTRITION</w:t>
      </w:r>
      <w:r w:rsidR="000B2B79">
        <w:rPr>
          <w:b/>
          <w:sz w:val="28"/>
          <w:lang w:val="en-GB"/>
        </w:rPr>
        <w:t xml:space="preserve"> MUAC and IYCF</w:t>
      </w:r>
      <w:r w:rsidR="00DE639D">
        <w:rPr>
          <w:b/>
          <w:sz w:val="28"/>
          <w:lang w:val="en-GB"/>
        </w:rPr>
        <w:t>-E</w:t>
      </w:r>
      <w:r w:rsidRPr="00B438E5">
        <w:rPr>
          <w:b/>
          <w:sz w:val="28"/>
          <w:lang w:val="en-GB"/>
        </w:rPr>
        <w:t xml:space="preserve"> SCREENING</w:t>
      </w:r>
      <w:r>
        <w:rPr>
          <w:b/>
          <w:sz w:val="28"/>
          <w:lang w:val="en-GB"/>
        </w:rPr>
        <w:t xml:space="preserve"> REPORT</w:t>
      </w:r>
      <w:r w:rsidR="00363142" w:rsidRPr="00A30C7E">
        <w:rPr>
          <w:b/>
          <w:spacing w:val="-6"/>
          <w:sz w:val="28"/>
          <w:lang w:val="en-GB"/>
        </w:rPr>
        <w:t xml:space="preserve"> </w:t>
      </w:r>
      <w:r w:rsidR="00363142" w:rsidRPr="00A30C7E">
        <w:rPr>
          <w:b/>
          <w:color w:val="808080"/>
          <w:sz w:val="28"/>
          <w:lang w:val="en-GB"/>
        </w:rPr>
        <w:t>[LOCATION</w:t>
      </w:r>
      <w:r w:rsidR="00363142" w:rsidRPr="00A30C7E">
        <w:rPr>
          <w:b/>
          <w:color w:val="808080"/>
          <w:spacing w:val="-5"/>
          <w:sz w:val="28"/>
          <w:lang w:val="en-GB"/>
        </w:rPr>
        <w:t xml:space="preserve"> X]</w:t>
      </w:r>
    </w:p>
    <w:p w14:paraId="6F72E2C4" w14:textId="615F5925" w:rsidR="00571695" w:rsidRPr="009E1AD1" w:rsidRDefault="00363142" w:rsidP="00E64B2B">
      <w:pPr>
        <w:pStyle w:val="BodyText"/>
        <w:spacing w:line="276" w:lineRule="auto"/>
        <w:ind w:left="220" w:right="216"/>
        <w:jc w:val="both"/>
        <w:rPr>
          <w:color w:val="808080" w:themeColor="background1" w:themeShade="80"/>
        </w:rPr>
      </w:pPr>
      <w:r w:rsidRPr="009E1AD1">
        <w:rPr>
          <w:color w:val="808080" w:themeColor="background1" w:themeShade="80"/>
        </w:rPr>
        <w:t xml:space="preserve">This is the recommended format for the minimum information required for a </w:t>
      </w:r>
      <w:r w:rsidR="003E69BF" w:rsidRPr="009E1AD1">
        <w:rPr>
          <w:color w:val="808080" w:themeColor="background1" w:themeShade="80"/>
        </w:rPr>
        <w:t xml:space="preserve">Nutrition </w:t>
      </w:r>
      <w:r w:rsidRPr="009E1AD1">
        <w:rPr>
          <w:color w:val="808080" w:themeColor="background1" w:themeShade="80"/>
        </w:rPr>
        <w:t xml:space="preserve">screening </w:t>
      </w:r>
      <w:r w:rsidR="003E69BF" w:rsidRPr="009E1AD1">
        <w:rPr>
          <w:color w:val="808080" w:themeColor="background1" w:themeShade="80"/>
        </w:rPr>
        <w:t xml:space="preserve">(Mid Upper Arm </w:t>
      </w:r>
      <w:r w:rsidR="001C6841" w:rsidRPr="009E1AD1">
        <w:rPr>
          <w:color w:val="808080" w:themeColor="background1" w:themeShade="80"/>
        </w:rPr>
        <w:t>Circumference</w:t>
      </w:r>
      <w:r w:rsidR="003E69BF" w:rsidRPr="009E1AD1">
        <w:rPr>
          <w:color w:val="808080" w:themeColor="background1" w:themeShade="80"/>
        </w:rPr>
        <w:t xml:space="preserve"> (MUAC) and Infant and Young Child Feeding in Emergencies (IYCF-E</w:t>
      </w:r>
      <w:r w:rsidR="00313841" w:rsidRPr="009E1AD1">
        <w:rPr>
          <w:color w:val="808080" w:themeColor="background1" w:themeShade="80"/>
        </w:rPr>
        <w:t xml:space="preserve"> assessment</w:t>
      </w:r>
      <w:r w:rsidR="003E69BF" w:rsidRPr="009E1AD1">
        <w:rPr>
          <w:color w:val="808080" w:themeColor="background1" w:themeShade="80"/>
        </w:rPr>
        <w:t xml:space="preserve">) </w:t>
      </w:r>
      <w:r w:rsidRPr="009E1AD1">
        <w:rPr>
          <w:color w:val="808080" w:themeColor="background1" w:themeShade="80"/>
        </w:rPr>
        <w:t xml:space="preserve">conducted in refugee situations. It is particularly intended for screenings in situations with new arrivals or on-going displacement, where little is known about the nutritional status of the </w:t>
      </w:r>
      <w:r w:rsidRPr="009E1AD1">
        <w:rPr>
          <w:color w:val="808080" w:themeColor="background1" w:themeShade="80"/>
          <w:spacing w:val="-2"/>
        </w:rPr>
        <w:t>population.</w:t>
      </w:r>
    </w:p>
    <w:p w14:paraId="25726C85" w14:textId="77777777" w:rsidR="00571695" w:rsidRDefault="00571695" w:rsidP="00E64B2B">
      <w:pPr>
        <w:pStyle w:val="BodyText"/>
        <w:spacing w:line="276" w:lineRule="auto"/>
        <w:rPr>
          <w:sz w:val="16"/>
        </w:rPr>
      </w:pPr>
    </w:p>
    <w:p w14:paraId="31B9F2C6" w14:textId="77777777" w:rsidR="00571695" w:rsidRDefault="00363142" w:rsidP="00E64B2B">
      <w:pPr>
        <w:pStyle w:val="Heading1"/>
        <w:spacing w:line="276" w:lineRule="auto"/>
      </w:pPr>
      <w:r>
        <w:rPr>
          <w:spacing w:val="-2"/>
        </w:rPr>
        <w:t>INTRODUCTION</w:t>
      </w:r>
    </w:p>
    <w:p w14:paraId="45A36235" w14:textId="77777777" w:rsidR="00571695" w:rsidRDefault="00571695" w:rsidP="00E64B2B">
      <w:pPr>
        <w:pStyle w:val="BodyText"/>
        <w:spacing w:line="276" w:lineRule="auto"/>
        <w:rPr>
          <w:b/>
          <w:sz w:val="19"/>
        </w:rPr>
      </w:pPr>
    </w:p>
    <w:p w14:paraId="27FB61A6" w14:textId="77777777" w:rsidR="00571695" w:rsidRPr="009E1AD1" w:rsidRDefault="00363142" w:rsidP="00E64B2B">
      <w:pPr>
        <w:pStyle w:val="BodyText"/>
        <w:spacing w:line="276" w:lineRule="auto"/>
        <w:ind w:left="220"/>
        <w:rPr>
          <w:color w:val="808080" w:themeColor="background1" w:themeShade="80"/>
        </w:rPr>
      </w:pPr>
      <w:r w:rsidRPr="009E1AD1">
        <w:rPr>
          <w:color w:val="808080" w:themeColor="background1" w:themeShade="80"/>
        </w:rPr>
        <w:t>This</w:t>
      </w:r>
      <w:r w:rsidRPr="009E1AD1">
        <w:rPr>
          <w:color w:val="808080" w:themeColor="background1" w:themeShade="80"/>
          <w:spacing w:val="-4"/>
        </w:rPr>
        <w:t xml:space="preserve"> </w:t>
      </w:r>
      <w:r w:rsidRPr="009E1AD1">
        <w:rPr>
          <w:color w:val="808080" w:themeColor="background1" w:themeShade="80"/>
        </w:rPr>
        <w:t>section</w:t>
      </w:r>
      <w:r w:rsidRPr="009E1AD1">
        <w:rPr>
          <w:color w:val="808080" w:themeColor="background1" w:themeShade="80"/>
          <w:spacing w:val="-4"/>
        </w:rPr>
        <w:t xml:space="preserve"> </w:t>
      </w:r>
      <w:r w:rsidRPr="009E1AD1">
        <w:rPr>
          <w:color w:val="808080" w:themeColor="background1" w:themeShade="80"/>
        </w:rPr>
        <w:t>should</w:t>
      </w:r>
      <w:r w:rsidRPr="009E1AD1">
        <w:rPr>
          <w:color w:val="808080" w:themeColor="background1" w:themeShade="80"/>
          <w:spacing w:val="-5"/>
        </w:rPr>
        <w:t xml:space="preserve"> </w:t>
      </w:r>
      <w:r w:rsidRPr="009E1AD1">
        <w:rPr>
          <w:color w:val="808080" w:themeColor="background1" w:themeShade="80"/>
        </w:rPr>
        <w:t>contain</w:t>
      </w:r>
      <w:r w:rsidRPr="009E1AD1">
        <w:rPr>
          <w:color w:val="808080" w:themeColor="background1" w:themeShade="80"/>
          <w:spacing w:val="-7"/>
        </w:rPr>
        <w:t xml:space="preserve"> </w:t>
      </w:r>
      <w:r w:rsidRPr="009E1AD1">
        <w:rPr>
          <w:color w:val="808080" w:themeColor="background1" w:themeShade="80"/>
        </w:rPr>
        <w:t>information</w:t>
      </w:r>
      <w:r w:rsidRPr="009E1AD1">
        <w:rPr>
          <w:color w:val="808080" w:themeColor="background1" w:themeShade="80"/>
          <w:spacing w:val="-4"/>
        </w:rPr>
        <w:t xml:space="preserve"> </w:t>
      </w:r>
      <w:r w:rsidRPr="009E1AD1">
        <w:rPr>
          <w:color w:val="808080" w:themeColor="background1" w:themeShade="80"/>
          <w:spacing w:val="-5"/>
        </w:rPr>
        <w:t>on:</w:t>
      </w:r>
    </w:p>
    <w:p w14:paraId="681A9DBF" w14:textId="21EBBD94" w:rsidR="00571695" w:rsidRPr="009E1AD1" w:rsidRDefault="00363142" w:rsidP="00E64B2B">
      <w:pPr>
        <w:pStyle w:val="ListParagraph"/>
        <w:numPr>
          <w:ilvl w:val="0"/>
          <w:numId w:val="1"/>
        </w:numPr>
        <w:tabs>
          <w:tab w:val="left" w:pos="941"/>
        </w:tabs>
        <w:spacing w:line="276" w:lineRule="auto"/>
        <w:ind w:right="214"/>
        <w:rPr>
          <w:color w:val="808080" w:themeColor="background1" w:themeShade="80"/>
        </w:rPr>
      </w:pPr>
      <w:r w:rsidRPr="009E1AD1">
        <w:rPr>
          <w:color w:val="808080" w:themeColor="background1" w:themeShade="80"/>
        </w:rPr>
        <w:t xml:space="preserve">Brief description of the situation of displacement </w:t>
      </w:r>
      <w:r w:rsidR="008570E4" w:rsidRPr="009E1AD1">
        <w:rPr>
          <w:color w:val="808080" w:themeColor="background1" w:themeShade="80"/>
        </w:rPr>
        <w:t>e.g.,</w:t>
      </w:r>
      <w:r w:rsidRPr="009E1AD1">
        <w:rPr>
          <w:color w:val="808080" w:themeColor="background1" w:themeShade="80"/>
        </w:rPr>
        <w:t xml:space="preserve"> when did the population move; are they living with the host population or alone; do they have access to sources of food/water</w:t>
      </w:r>
      <w:r w:rsidR="00534007" w:rsidRPr="009E1AD1">
        <w:rPr>
          <w:color w:val="808080" w:themeColor="background1" w:themeShade="80"/>
        </w:rPr>
        <w:t>/shelter</w:t>
      </w:r>
      <w:r w:rsidRPr="009E1AD1">
        <w:rPr>
          <w:color w:val="808080" w:themeColor="background1" w:themeShade="80"/>
        </w:rPr>
        <w:t>; is there any specific demographic profile such as mainly women and children etc.</w:t>
      </w:r>
    </w:p>
    <w:p w14:paraId="285AAC31" w14:textId="77777777" w:rsidR="00571695" w:rsidRPr="009E1AD1" w:rsidRDefault="00363142" w:rsidP="00E64B2B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spacing w:line="276" w:lineRule="auto"/>
        <w:ind w:hanging="361"/>
        <w:rPr>
          <w:color w:val="808080" w:themeColor="background1" w:themeShade="80"/>
        </w:rPr>
      </w:pPr>
      <w:r w:rsidRPr="009E1AD1">
        <w:rPr>
          <w:color w:val="808080" w:themeColor="background1" w:themeShade="80"/>
        </w:rPr>
        <w:t>What</w:t>
      </w:r>
      <w:r w:rsidRPr="009E1AD1">
        <w:rPr>
          <w:color w:val="808080" w:themeColor="background1" w:themeShade="80"/>
          <w:spacing w:val="-6"/>
        </w:rPr>
        <w:t xml:space="preserve"> </w:t>
      </w:r>
      <w:r w:rsidRPr="009E1AD1">
        <w:rPr>
          <w:color w:val="808080" w:themeColor="background1" w:themeShade="80"/>
        </w:rPr>
        <w:t>access</w:t>
      </w:r>
      <w:r w:rsidRPr="009E1AD1">
        <w:rPr>
          <w:color w:val="808080" w:themeColor="background1" w:themeShade="80"/>
          <w:spacing w:val="-3"/>
        </w:rPr>
        <w:t xml:space="preserve"> </w:t>
      </w:r>
      <w:r w:rsidRPr="009E1AD1">
        <w:rPr>
          <w:color w:val="808080" w:themeColor="background1" w:themeShade="80"/>
        </w:rPr>
        <w:t>do</w:t>
      </w:r>
      <w:r w:rsidRPr="009E1AD1">
        <w:rPr>
          <w:color w:val="808080" w:themeColor="background1" w:themeShade="80"/>
          <w:spacing w:val="-4"/>
        </w:rPr>
        <w:t xml:space="preserve"> </w:t>
      </w:r>
      <w:r w:rsidRPr="009E1AD1">
        <w:rPr>
          <w:color w:val="808080" w:themeColor="background1" w:themeShade="80"/>
        </w:rPr>
        <w:t>the</w:t>
      </w:r>
      <w:r w:rsidRPr="009E1AD1">
        <w:rPr>
          <w:color w:val="808080" w:themeColor="background1" w:themeShade="80"/>
          <w:spacing w:val="-3"/>
        </w:rPr>
        <w:t xml:space="preserve"> </w:t>
      </w:r>
      <w:r w:rsidRPr="009E1AD1">
        <w:rPr>
          <w:color w:val="808080" w:themeColor="background1" w:themeShade="80"/>
        </w:rPr>
        <w:t>displaced</w:t>
      </w:r>
      <w:r w:rsidRPr="009E1AD1">
        <w:rPr>
          <w:color w:val="808080" w:themeColor="background1" w:themeShade="80"/>
          <w:spacing w:val="-3"/>
        </w:rPr>
        <w:t xml:space="preserve"> </w:t>
      </w:r>
      <w:r w:rsidRPr="009E1AD1">
        <w:rPr>
          <w:color w:val="808080" w:themeColor="background1" w:themeShade="80"/>
        </w:rPr>
        <w:t>population</w:t>
      </w:r>
      <w:r w:rsidRPr="009E1AD1">
        <w:rPr>
          <w:color w:val="808080" w:themeColor="background1" w:themeShade="80"/>
          <w:spacing w:val="-4"/>
        </w:rPr>
        <w:t xml:space="preserve"> </w:t>
      </w:r>
      <w:r w:rsidRPr="009E1AD1">
        <w:rPr>
          <w:color w:val="808080" w:themeColor="background1" w:themeShade="80"/>
        </w:rPr>
        <w:t>have</w:t>
      </w:r>
      <w:r w:rsidRPr="009E1AD1">
        <w:rPr>
          <w:color w:val="808080" w:themeColor="background1" w:themeShade="80"/>
          <w:spacing w:val="-2"/>
        </w:rPr>
        <w:t xml:space="preserve"> </w:t>
      </w:r>
      <w:r w:rsidRPr="009E1AD1">
        <w:rPr>
          <w:color w:val="808080" w:themeColor="background1" w:themeShade="80"/>
        </w:rPr>
        <w:t>to</w:t>
      </w:r>
      <w:r w:rsidRPr="009E1AD1">
        <w:rPr>
          <w:color w:val="808080" w:themeColor="background1" w:themeShade="80"/>
          <w:spacing w:val="-2"/>
        </w:rPr>
        <w:t xml:space="preserve"> </w:t>
      </w:r>
      <w:r w:rsidRPr="009E1AD1">
        <w:rPr>
          <w:color w:val="808080" w:themeColor="background1" w:themeShade="80"/>
        </w:rPr>
        <w:t>health</w:t>
      </w:r>
      <w:r w:rsidRPr="009E1AD1">
        <w:rPr>
          <w:color w:val="808080" w:themeColor="background1" w:themeShade="80"/>
          <w:spacing w:val="-4"/>
        </w:rPr>
        <w:t xml:space="preserve"> </w:t>
      </w:r>
      <w:r w:rsidRPr="009E1AD1">
        <w:rPr>
          <w:color w:val="808080" w:themeColor="background1" w:themeShade="80"/>
        </w:rPr>
        <w:t>and</w:t>
      </w:r>
      <w:r w:rsidRPr="009E1AD1">
        <w:rPr>
          <w:color w:val="808080" w:themeColor="background1" w:themeShade="80"/>
          <w:spacing w:val="-4"/>
        </w:rPr>
        <w:t xml:space="preserve"> </w:t>
      </w:r>
      <w:r w:rsidRPr="009E1AD1">
        <w:rPr>
          <w:color w:val="808080" w:themeColor="background1" w:themeShade="80"/>
        </w:rPr>
        <w:t>nutrition</w:t>
      </w:r>
      <w:r w:rsidRPr="009E1AD1">
        <w:rPr>
          <w:color w:val="808080" w:themeColor="background1" w:themeShade="80"/>
          <w:spacing w:val="-5"/>
        </w:rPr>
        <w:t xml:space="preserve"> </w:t>
      </w:r>
      <w:r w:rsidRPr="009E1AD1">
        <w:rPr>
          <w:color w:val="808080" w:themeColor="background1" w:themeShade="80"/>
          <w:spacing w:val="-2"/>
        </w:rPr>
        <w:t>services?</w:t>
      </w:r>
    </w:p>
    <w:p w14:paraId="398C906B" w14:textId="11B39AE7" w:rsidR="00571695" w:rsidRPr="009E1AD1" w:rsidRDefault="00363142" w:rsidP="00E64B2B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spacing w:line="276" w:lineRule="auto"/>
        <w:ind w:hanging="361"/>
        <w:rPr>
          <w:color w:val="808080" w:themeColor="background1" w:themeShade="80"/>
        </w:rPr>
      </w:pPr>
      <w:r w:rsidRPr="009E1AD1">
        <w:rPr>
          <w:color w:val="808080" w:themeColor="background1" w:themeShade="80"/>
        </w:rPr>
        <w:t>Estimated</w:t>
      </w:r>
      <w:r w:rsidRPr="009E1AD1">
        <w:rPr>
          <w:color w:val="808080" w:themeColor="background1" w:themeShade="80"/>
          <w:spacing w:val="-6"/>
        </w:rPr>
        <w:t xml:space="preserve"> </w:t>
      </w:r>
      <w:r w:rsidRPr="009E1AD1">
        <w:rPr>
          <w:color w:val="808080" w:themeColor="background1" w:themeShade="80"/>
        </w:rPr>
        <w:t>number</w:t>
      </w:r>
      <w:r w:rsidRPr="009E1AD1">
        <w:rPr>
          <w:color w:val="808080" w:themeColor="background1" w:themeShade="80"/>
          <w:spacing w:val="-5"/>
        </w:rPr>
        <w:t xml:space="preserve"> </w:t>
      </w:r>
      <w:r w:rsidRPr="009E1AD1">
        <w:rPr>
          <w:color w:val="808080" w:themeColor="background1" w:themeShade="80"/>
        </w:rPr>
        <w:t>of</w:t>
      </w:r>
      <w:r w:rsidRPr="009E1AD1">
        <w:rPr>
          <w:color w:val="808080" w:themeColor="background1" w:themeShade="80"/>
          <w:spacing w:val="-2"/>
        </w:rPr>
        <w:t xml:space="preserve"> </w:t>
      </w:r>
      <w:r w:rsidRPr="009E1AD1">
        <w:rPr>
          <w:color w:val="808080" w:themeColor="background1" w:themeShade="80"/>
        </w:rPr>
        <w:t>refugees</w:t>
      </w:r>
      <w:r w:rsidRPr="009E1AD1">
        <w:rPr>
          <w:color w:val="808080" w:themeColor="background1" w:themeShade="80"/>
          <w:spacing w:val="-3"/>
        </w:rPr>
        <w:t xml:space="preserve"> </w:t>
      </w:r>
      <w:r w:rsidRPr="009E1AD1">
        <w:rPr>
          <w:color w:val="808080" w:themeColor="background1" w:themeShade="80"/>
        </w:rPr>
        <w:t>and</w:t>
      </w:r>
      <w:r w:rsidRPr="009E1AD1">
        <w:rPr>
          <w:color w:val="808080" w:themeColor="background1" w:themeShade="80"/>
          <w:spacing w:val="-5"/>
        </w:rPr>
        <w:t xml:space="preserve"> </w:t>
      </w:r>
      <w:r w:rsidRPr="009E1AD1">
        <w:rPr>
          <w:color w:val="808080" w:themeColor="background1" w:themeShade="80"/>
        </w:rPr>
        <w:t>estimated</w:t>
      </w:r>
      <w:r w:rsidRPr="009E1AD1">
        <w:rPr>
          <w:color w:val="808080" w:themeColor="background1" w:themeShade="80"/>
          <w:spacing w:val="-3"/>
        </w:rPr>
        <w:t xml:space="preserve"> </w:t>
      </w:r>
      <w:r w:rsidRPr="009E1AD1">
        <w:rPr>
          <w:color w:val="808080" w:themeColor="background1" w:themeShade="80"/>
        </w:rPr>
        <w:t>number</w:t>
      </w:r>
      <w:r w:rsidRPr="009E1AD1">
        <w:rPr>
          <w:color w:val="808080" w:themeColor="background1" w:themeShade="80"/>
          <w:spacing w:val="-7"/>
        </w:rPr>
        <w:t xml:space="preserve"> </w:t>
      </w:r>
      <w:r w:rsidRPr="009E1AD1">
        <w:rPr>
          <w:color w:val="808080" w:themeColor="background1" w:themeShade="80"/>
        </w:rPr>
        <w:t>of</w:t>
      </w:r>
      <w:r w:rsidRPr="009E1AD1">
        <w:rPr>
          <w:color w:val="808080" w:themeColor="background1" w:themeShade="80"/>
          <w:spacing w:val="-2"/>
        </w:rPr>
        <w:t xml:space="preserve"> </w:t>
      </w:r>
      <w:r w:rsidRPr="009E1AD1">
        <w:rPr>
          <w:color w:val="808080" w:themeColor="background1" w:themeShade="80"/>
        </w:rPr>
        <w:t>host</w:t>
      </w:r>
      <w:r w:rsidRPr="009E1AD1">
        <w:rPr>
          <w:color w:val="808080" w:themeColor="background1" w:themeShade="80"/>
          <w:spacing w:val="-2"/>
        </w:rPr>
        <w:t xml:space="preserve"> </w:t>
      </w:r>
      <w:r w:rsidRPr="009E1AD1">
        <w:rPr>
          <w:color w:val="808080" w:themeColor="background1" w:themeShade="80"/>
        </w:rPr>
        <w:t>population</w:t>
      </w:r>
      <w:r w:rsidRPr="009E1AD1">
        <w:rPr>
          <w:color w:val="808080" w:themeColor="background1" w:themeShade="80"/>
          <w:spacing w:val="-4"/>
        </w:rPr>
        <w:t xml:space="preserve"> </w:t>
      </w:r>
      <w:r w:rsidRPr="009E1AD1">
        <w:rPr>
          <w:color w:val="808080" w:themeColor="background1" w:themeShade="80"/>
        </w:rPr>
        <w:t>if</w:t>
      </w:r>
      <w:r w:rsidRPr="009E1AD1">
        <w:rPr>
          <w:color w:val="808080" w:themeColor="background1" w:themeShade="80"/>
          <w:spacing w:val="-5"/>
        </w:rPr>
        <w:t xml:space="preserve"> </w:t>
      </w:r>
      <w:r w:rsidRPr="009E1AD1">
        <w:rPr>
          <w:color w:val="808080" w:themeColor="background1" w:themeShade="80"/>
          <w:spacing w:val="-2"/>
        </w:rPr>
        <w:t>applicable</w:t>
      </w:r>
      <w:r w:rsidR="00AE219E" w:rsidRPr="009E1AD1">
        <w:rPr>
          <w:color w:val="808080" w:themeColor="background1" w:themeShade="80"/>
          <w:spacing w:val="-2"/>
        </w:rPr>
        <w:t>. Provide estimated population proportion of under-five.</w:t>
      </w:r>
    </w:p>
    <w:p w14:paraId="608D30AF" w14:textId="4CFFDFB6" w:rsidR="00571695" w:rsidRPr="009E1AD1" w:rsidRDefault="00363142" w:rsidP="00E64B2B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spacing w:line="276" w:lineRule="auto"/>
        <w:ind w:hanging="361"/>
        <w:rPr>
          <w:color w:val="808080" w:themeColor="background1" w:themeShade="80"/>
        </w:rPr>
      </w:pPr>
      <w:r w:rsidRPr="009E1AD1">
        <w:rPr>
          <w:color w:val="808080" w:themeColor="background1" w:themeShade="80"/>
        </w:rPr>
        <w:t>Geographical</w:t>
      </w:r>
      <w:r w:rsidRPr="009E1AD1">
        <w:rPr>
          <w:color w:val="808080" w:themeColor="background1" w:themeShade="80"/>
          <w:spacing w:val="-3"/>
        </w:rPr>
        <w:t xml:space="preserve"> </w:t>
      </w:r>
      <w:r w:rsidRPr="009E1AD1">
        <w:rPr>
          <w:color w:val="808080" w:themeColor="background1" w:themeShade="80"/>
        </w:rPr>
        <w:t>location</w:t>
      </w:r>
      <w:r w:rsidRPr="009E1AD1">
        <w:rPr>
          <w:color w:val="808080" w:themeColor="background1" w:themeShade="80"/>
          <w:spacing w:val="-4"/>
        </w:rPr>
        <w:t xml:space="preserve"> </w:t>
      </w:r>
      <w:r w:rsidRPr="009E1AD1">
        <w:rPr>
          <w:color w:val="808080" w:themeColor="background1" w:themeShade="80"/>
        </w:rPr>
        <w:t>of</w:t>
      </w:r>
      <w:r w:rsidRPr="009E1AD1">
        <w:rPr>
          <w:color w:val="808080" w:themeColor="background1" w:themeShade="80"/>
          <w:spacing w:val="-4"/>
        </w:rPr>
        <w:t xml:space="preserve"> </w:t>
      </w:r>
      <w:r w:rsidRPr="009E1AD1">
        <w:rPr>
          <w:color w:val="808080" w:themeColor="background1" w:themeShade="80"/>
        </w:rPr>
        <w:t>the</w:t>
      </w:r>
      <w:r w:rsidRPr="009E1AD1">
        <w:rPr>
          <w:color w:val="808080" w:themeColor="background1" w:themeShade="80"/>
          <w:spacing w:val="-1"/>
        </w:rPr>
        <w:t xml:space="preserve"> </w:t>
      </w:r>
      <w:r w:rsidRPr="009E1AD1">
        <w:rPr>
          <w:color w:val="808080" w:themeColor="background1" w:themeShade="80"/>
          <w:spacing w:val="-2"/>
        </w:rPr>
        <w:t>screening</w:t>
      </w:r>
      <w:r w:rsidR="00AE219E" w:rsidRPr="009E1AD1">
        <w:rPr>
          <w:color w:val="808080" w:themeColor="background1" w:themeShade="80"/>
          <w:spacing w:val="-2"/>
        </w:rPr>
        <w:t xml:space="preserve"> and contact point </w:t>
      </w:r>
      <w:r w:rsidR="00E476AE" w:rsidRPr="009E1AD1">
        <w:rPr>
          <w:color w:val="808080" w:themeColor="background1" w:themeShade="80"/>
          <w:spacing w:val="-2"/>
        </w:rPr>
        <w:t>i.e.,</w:t>
      </w:r>
      <w:r w:rsidR="00AE219E" w:rsidRPr="009E1AD1">
        <w:rPr>
          <w:color w:val="808080" w:themeColor="background1" w:themeShade="80"/>
          <w:spacing w:val="-2"/>
        </w:rPr>
        <w:t xml:space="preserve"> at the border point, reception center, transit </w:t>
      </w:r>
      <w:r w:rsidR="00A30C7E" w:rsidRPr="009E1AD1">
        <w:rPr>
          <w:color w:val="808080" w:themeColor="background1" w:themeShade="80"/>
          <w:spacing w:val="-2"/>
        </w:rPr>
        <w:t>center</w:t>
      </w:r>
      <w:r w:rsidR="00AE219E" w:rsidRPr="009E1AD1">
        <w:rPr>
          <w:color w:val="808080" w:themeColor="background1" w:themeShade="80"/>
          <w:spacing w:val="-2"/>
        </w:rPr>
        <w:t xml:space="preserve">, health facility or </w:t>
      </w:r>
      <w:r w:rsidR="00A30C7E" w:rsidRPr="009E1AD1">
        <w:rPr>
          <w:color w:val="808080" w:themeColor="background1" w:themeShade="80"/>
          <w:spacing w:val="-2"/>
        </w:rPr>
        <w:t>settlement.</w:t>
      </w:r>
    </w:p>
    <w:p w14:paraId="2391A548" w14:textId="77777777" w:rsidR="00571695" w:rsidRPr="009E1AD1" w:rsidRDefault="00363142" w:rsidP="00E64B2B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spacing w:line="276" w:lineRule="auto"/>
        <w:ind w:hanging="361"/>
        <w:rPr>
          <w:color w:val="808080" w:themeColor="background1" w:themeShade="80"/>
        </w:rPr>
      </w:pPr>
      <w:r w:rsidRPr="009E1AD1">
        <w:rPr>
          <w:color w:val="808080" w:themeColor="background1" w:themeShade="80"/>
        </w:rPr>
        <w:t>Dates</w:t>
      </w:r>
      <w:r w:rsidRPr="009E1AD1">
        <w:rPr>
          <w:color w:val="808080" w:themeColor="background1" w:themeShade="80"/>
          <w:spacing w:val="-1"/>
        </w:rPr>
        <w:t xml:space="preserve"> </w:t>
      </w:r>
      <w:r w:rsidRPr="009E1AD1">
        <w:rPr>
          <w:color w:val="808080" w:themeColor="background1" w:themeShade="80"/>
        </w:rPr>
        <w:t>of</w:t>
      </w:r>
      <w:r w:rsidRPr="009E1AD1">
        <w:rPr>
          <w:color w:val="808080" w:themeColor="background1" w:themeShade="80"/>
          <w:spacing w:val="-4"/>
        </w:rPr>
        <w:t xml:space="preserve"> </w:t>
      </w:r>
      <w:r w:rsidRPr="009E1AD1">
        <w:rPr>
          <w:color w:val="808080" w:themeColor="background1" w:themeShade="80"/>
        </w:rPr>
        <w:t>the</w:t>
      </w:r>
      <w:r w:rsidRPr="009E1AD1">
        <w:rPr>
          <w:color w:val="808080" w:themeColor="background1" w:themeShade="80"/>
          <w:spacing w:val="-2"/>
        </w:rPr>
        <w:t xml:space="preserve"> </w:t>
      </w:r>
      <w:r w:rsidRPr="009E1AD1">
        <w:rPr>
          <w:color w:val="808080" w:themeColor="background1" w:themeShade="80"/>
        </w:rPr>
        <w:t>MUAC</w:t>
      </w:r>
      <w:r w:rsidRPr="009E1AD1">
        <w:rPr>
          <w:color w:val="808080" w:themeColor="background1" w:themeShade="80"/>
          <w:spacing w:val="-3"/>
        </w:rPr>
        <w:t xml:space="preserve"> </w:t>
      </w:r>
      <w:r w:rsidRPr="009E1AD1">
        <w:rPr>
          <w:color w:val="808080" w:themeColor="background1" w:themeShade="80"/>
          <w:spacing w:val="-2"/>
        </w:rPr>
        <w:t>screening</w:t>
      </w:r>
    </w:p>
    <w:p w14:paraId="257E90BA" w14:textId="6BD4A823" w:rsidR="00571695" w:rsidRPr="009E1AD1" w:rsidRDefault="00C625F6" w:rsidP="00E64B2B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spacing w:line="276" w:lineRule="auto"/>
        <w:ind w:hanging="361"/>
        <w:rPr>
          <w:color w:val="808080" w:themeColor="background1" w:themeShade="80"/>
        </w:rPr>
      </w:pPr>
      <w:r w:rsidRPr="009E1AD1">
        <w:rPr>
          <w:color w:val="808080" w:themeColor="background1" w:themeShade="80"/>
        </w:rPr>
        <w:t>Organization</w:t>
      </w:r>
      <w:r w:rsidR="00363142" w:rsidRPr="009E1AD1">
        <w:rPr>
          <w:color w:val="808080" w:themeColor="background1" w:themeShade="80"/>
        </w:rPr>
        <w:t>(s)</w:t>
      </w:r>
      <w:r w:rsidR="00363142" w:rsidRPr="009E1AD1">
        <w:rPr>
          <w:color w:val="808080" w:themeColor="background1" w:themeShade="80"/>
          <w:spacing w:val="-4"/>
        </w:rPr>
        <w:t xml:space="preserve"> </w:t>
      </w:r>
      <w:r w:rsidR="00363142" w:rsidRPr="009E1AD1">
        <w:rPr>
          <w:color w:val="808080" w:themeColor="background1" w:themeShade="80"/>
        </w:rPr>
        <w:t>responsible</w:t>
      </w:r>
      <w:r w:rsidR="00363142" w:rsidRPr="009E1AD1">
        <w:rPr>
          <w:color w:val="808080" w:themeColor="background1" w:themeShade="80"/>
          <w:spacing w:val="-6"/>
        </w:rPr>
        <w:t xml:space="preserve"> </w:t>
      </w:r>
      <w:r w:rsidR="00363142" w:rsidRPr="009E1AD1">
        <w:rPr>
          <w:color w:val="808080" w:themeColor="background1" w:themeShade="80"/>
        </w:rPr>
        <w:t>for</w:t>
      </w:r>
      <w:r w:rsidR="00363142" w:rsidRPr="009E1AD1">
        <w:rPr>
          <w:color w:val="808080" w:themeColor="background1" w:themeShade="80"/>
          <w:spacing w:val="-6"/>
        </w:rPr>
        <w:t xml:space="preserve"> </w:t>
      </w:r>
      <w:r w:rsidR="00363142" w:rsidRPr="009E1AD1">
        <w:rPr>
          <w:color w:val="808080" w:themeColor="background1" w:themeShade="80"/>
        </w:rPr>
        <w:t>the</w:t>
      </w:r>
      <w:r w:rsidR="00363142" w:rsidRPr="009E1AD1">
        <w:rPr>
          <w:color w:val="808080" w:themeColor="background1" w:themeShade="80"/>
          <w:spacing w:val="-5"/>
        </w:rPr>
        <w:t xml:space="preserve"> </w:t>
      </w:r>
      <w:r w:rsidR="00363142" w:rsidRPr="009E1AD1">
        <w:rPr>
          <w:color w:val="808080" w:themeColor="background1" w:themeShade="80"/>
        </w:rPr>
        <w:t>MUAC</w:t>
      </w:r>
      <w:r w:rsidR="00363142" w:rsidRPr="009E1AD1">
        <w:rPr>
          <w:color w:val="808080" w:themeColor="background1" w:themeShade="80"/>
          <w:spacing w:val="-3"/>
        </w:rPr>
        <w:t xml:space="preserve"> </w:t>
      </w:r>
      <w:r w:rsidR="00363142" w:rsidRPr="009E1AD1">
        <w:rPr>
          <w:color w:val="808080" w:themeColor="background1" w:themeShade="80"/>
          <w:spacing w:val="-2"/>
        </w:rPr>
        <w:t>screening.</w:t>
      </w:r>
    </w:p>
    <w:p w14:paraId="272D4F0C" w14:textId="77777777" w:rsidR="00E64B2B" w:rsidRDefault="00E64B2B" w:rsidP="00E64B2B">
      <w:pPr>
        <w:pStyle w:val="BodyText"/>
        <w:spacing w:line="276" w:lineRule="auto"/>
        <w:ind w:left="220" w:right="218"/>
        <w:jc w:val="both"/>
        <w:rPr>
          <w:color w:val="808080" w:themeColor="background1" w:themeShade="80"/>
        </w:rPr>
      </w:pPr>
    </w:p>
    <w:p w14:paraId="0382F3AF" w14:textId="652DC00B" w:rsidR="00571695" w:rsidRPr="009E1AD1" w:rsidRDefault="00363142" w:rsidP="00E64B2B">
      <w:pPr>
        <w:pStyle w:val="BodyText"/>
        <w:spacing w:line="276" w:lineRule="auto"/>
        <w:ind w:left="220" w:right="218"/>
        <w:jc w:val="both"/>
        <w:rPr>
          <w:color w:val="808080" w:themeColor="background1" w:themeShade="80"/>
        </w:rPr>
      </w:pPr>
      <w:r w:rsidRPr="009E1AD1">
        <w:rPr>
          <w:color w:val="808080" w:themeColor="background1" w:themeShade="80"/>
        </w:rPr>
        <w:t>If the screening is part of an initial rapid nutrition assessment, the following information should also be included:</w:t>
      </w:r>
    </w:p>
    <w:p w14:paraId="51CB3852" w14:textId="77777777" w:rsidR="00571695" w:rsidRPr="009E1AD1" w:rsidRDefault="00363142" w:rsidP="00E64B2B">
      <w:pPr>
        <w:pStyle w:val="ListParagraph"/>
        <w:numPr>
          <w:ilvl w:val="0"/>
          <w:numId w:val="1"/>
        </w:numPr>
        <w:tabs>
          <w:tab w:val="left" w:pos="941"/>
        </w:tabs>
        <w:spacing w:line="276" w:lineRule="auto"/>
        <w:ind w:right="217"/>
        <w:rPr>
          <w:color w:val="808080" w:themeColor="background1" w:themeShade="80"/>
        </w:rPr>
      </w:pPr>
      <w:r w:rsidRPr="009E1AD1">
        <w:rPr>
          <w:color w:val="808080" w:themeColor="background1" w:themeShade="80"/>
        </w:rPr>
        <w:t xml:space="preserve">Brief description of the nutrition situation in refugees’ country of origin and country of </w:t>
      </w:r>
      <w:r w:rsidRPr="009E1AD1">
        <w:rPr>
          <w:color w:val="808080" w:themeColor="background1" w:themeShade="80"/>
          <w:spacing w:val="-2"/>
        </w:rPr>
        <w:t>refuge.</w:t>
      </w:r>
    </w:p>
    <w:p w14:paraId="7C3C8105" w14:textId="77777777" w:rsidR="00571695" w:rsidRPr="009E1AD1" w:rsidRDefault="00571695" w:rsidP="00E64B2B">
      <w:pPr>
        <w:pStyle w:val="BodyText"/>
        <w:spacing w:line="276" w:lineRule="auto"/>
        <w:jc w:val="both"/>
        <w:rPr>
          <w:color w:val="808080" w:themeColor="background1" w:themeShade="80"/>
          <w:sz w:val="16"/>
        </w:rPr>
      </w:pPr>
    </w:p>
    <w:p w14:paraId="382E97D9" w14:textId="58432A98" w:rsidR="00571695" w:rsidRDefault="00363142" w:rsidP="00E64B2B">
      <w:pPr>
        <w:pStyle w:val="ListParagraph"/>
        <w:numPr>
          <w:ilvl w:val="0"/>
          <w:numId w:val="1"/>
        </w:numPr>
        <w:tabs>
          <w:tab w:val="left" w:pos="941"/>
        </w:tabs>
        <w:spacing w:line="276" w:lineRule="auto"/>
        <w:ind w:right="216"/>
      </w:pPr>
      <w:r w:rsidRPr="009E1AD1">
        <w:rPr>
          <w:color w:val="808080" w:themeColor="background1" w:themeShade="80"/>
        </w:rPr>
        <w:t>Brief description of cultural habits and characteristics of the refugee population, including common livelihood practices, common food habits (</w:t>
      </w:r>
      <w:r w:rsidR="00EA37AE" w:rsidRPr="009E1AD1">
        <w:rPr>
          <w:color w:val="808080" w:themeColor="background1" w:themeShade="80"/>
        </w:rPr>
        <w:t>e.g.,</w:t>
      </w:r>
      <w:r w:rsidRPr="009E1AD1">
        <w:rPr>
          <w:color w:val="808080" w:themeColor="background1" w:themeShade="80"/>
        </w:rPr>
        <w:t xml:space="preserve"> veganism or vegetarianism, meat/milk-based pastoralist diet, etc.), or other characteristics relevant to nutrition</w:t>
      </w:r>
      <w:r>
        <w:rPr>
          <w:color w:val="808080"/>
        </w:rPr>
        <w:t>.</w:t>
      </w:r>
    </w:p>
    <w:p w14:paraId="6E84438F" w14:textId="77777777" w:rsidR="00571695" w:rsidRDefault="00571695" w:rsidP="00E64B2B">
      <w:pPr>
        <w:pStyle w:val="BodyText"/>
        <w:spacing w:line="276" w:lineRule="auto"/>
        <w:rPr>
          <w:sz w:val="16"/>
        </w:rPr>
      </w:pPr>
    </w:p>
    <w:p w14:paraId="6320BC15" w14:textId="77777777" w:rsidR="00571695" w:rsidRDefault="00363142" w:rsidP="00E64B2B">
      <w:pPr>
        <w:pStyle w:val="Heading1"/>
        <w:spacing w:line="276" w:lineRule="auto"/>
      </w:pPr>
      <w:r>
        <w:rPr>
          <w:spacing w:val="-2"/>
        </w:rPr>
        <w:t>OBJECTIVES</w:t>
      </w:r>
    </w:p>
    <w:p w14:paraId="79DC6AA3" w14:textId="77777777" w:rsidR="00571695" w:rsidRDefault="00571695" w:rsidP="00E64B2B">
      <w:pPr>
        <w:pStyle w:val="BodyText"/>
        <w:spacing w:line="276" w:lineRule="auto"/>
        <w:rPr>
          <w:b/>
          <w:sz w:val="19"/>
        </w:rPr>
      </w:pPr>
    </w:p>
    <w:p w14:paraId="17F3D678" w14:textId="262E3370" w:rsidR="00571695" w:rsidRPr="009E1AD1" w:rsidRDefault="00CB3F9B" w:rsidP="00E64B2B">
      <w:pPr>
        <w:pStyle w:val="BodyText"/>
        <w:numPr>
          <w:ilvl w:val="0"/>
          <w:numId w:val="2"/>
        </w:numPr>
        <w:spacing w:line="276" w:lineRule="auto"/>
        <w:jc w:val="both"/>
        <w:rPr>
          <w:color w:val="808080" w:themeColor="background1" w:themeShade="80"/>
          <w:spacing w:val="-2"/>
        </w:rPr>
      </w:pPr>
      <w:r w:rsidRPr="009E1AD1">
        <w:rPr>
          <w:color w:val="808080" w:themeColor="background1" w:themeShade="80"/>
        </w:rPr>
        <w:t xml:space="preserve">To provide a general </w:t>
      </w:r>
      <w:r w:rsidR="00F457C1" w:rsidRPr="009E1AD1">
        <w:rPr>
          <w:color w:val="808080" w:themeColor="background1" w:themeShade="80"/>
        </w:rPr>
        <w:t>overview</w:t>
      </w:r>
      <w:r w:rsidR="00363142" w:rsidRPr="009E1AD1">
        <w:rPr>
          <w:color w:val="808080" w:themeColor="background1" w:themeShade="80"/>
          <w:spacing w:val="-5"/>
        </w:rPr>
        <w:t xml:space="preserve"> </w:t>
      </w:r>
      <w:r w:rsidR="002F5CDC" w:rsidRPr="009E1AD1">
        <w:rPr>
          <w:color w:val="808080" w:themeColor="background1" w:themeShade="80"/>
          <w:spacing w:val="-5"/>
        </w:rPr>
        <w:t xml:space="preserve">of </w:t>
      </w:r>
      <w:r w:rsidR="00363142" w:rsidRPr="009E1AD1">
        <w:rPr>
          <w:color w:val="808080" w:themeColor="background1" w:themeShade="80"/>
        </w:rPr>
        <w:t>the</w:t>
      </w:r>
      <w:r w:rsidR="00363142" w:rsidRPr="009E1AD1">
        <w:rPr>
          <w:color w:val="808080" w:themeColor="background1" w:themeShade="80"/>
          <w:spacing w:val="-3"/>
        </w:rPr>
        <w:t xml:space="preserve"> </w:t>
      </w:r>
      <w:r w:rsidR="00363142" w:rsidRPr="009E1AD1">
        <w:rPr>
          <w:color w:val="808080" w:themeColor="background1" w:themeShade="80"/>
        </w:rPr>
        <w:t>nutritional</w:t>
      </w:r>
      <w:r w:rsidR="00363142" w:rsidRPr="009E1AD1">
        <w:rPr>
          <w:color w:val="808080" w:themeColor="background1" w:themeShade="80"/>
          <w:spacing w:val="-2"/>
        </w:rPr>
        <w:t xml:space="preserve"> </w:t>
      </w:r>
      <w:r w:rsidR="00363142" w:rsidRPr="009E1AD1">
        <w:rPr>
          <w:color w:val="808080" w:themeColor="background1" w:themeShade="80"/>
        </w:rPr>
        <w:t>status</w:t>
      </w:r>
      <w:r w:rsidR="00363142" w:rsidRPr="009E1AD1">
        <w:rPr>
          <w:color w:val="808080" w:themeColor="background1" w:themeShade="80"/>
          <w:spacing w:val="-3"/>
        </w:rPr>
        <w:t xml:space="preserve"> </w:t>
      </w:r>
      <w:r w:rsidR="00363142" w:rsidRPr="009E1AD1">
        <w:rPr>
          <w:color w:val="808080" w:themeColor="background1" w:themeShade="80"/>
        </w:rPr>
        <w:t>of</w:t>
      </w:r>
      <w:r w:rsidR="00363142" w:rsidRPr="009E1AD1">
        <w:rPr>
          <w:color w:val="808080" w:themeColor="background1" w:themeShade="80"/>
          <w:spacing w:val="-6"/>
        </w:rPr>
        <w:t xml:space="preserve"> </w:t>
      </w:r>
      <w:r w:rsidR="00363142" w:rsidRPr="009E1AD1">
        <w:rPr>
          <w:color w:val="808080" w:themeColor="background1" w:themeShade="80"/>
        </w:rPr>
        <w:t>the</w:t>
      </w:r>
      <w:r w:rsidR="00363142" w:rsidRPr="009E1AD1">
        <w:rPr>
          <w:color w:val="808080" w:themeColor="background1" w:themeShade="80"/>
          <w:spacing w:val="-1"/>
        </w:rPr>
        <w:t xml:space="preserve"> </w:t>
      </w:r>
      <w:r w:rsidR="00363142" w:rsidRPr="009E1AD1">
        <w:rPr>
          <w:color w:val="808080" w:themeColor="background1" w:themeShade="80"/>
          <w:spacing w:val="-2"/>
        </w:rPr>
        <w:t>population</w:t>
      </w:r>
      <w:r w:rsidR="00E2333B" w:rsidRPr="009E1AD1">
        <w:rPr>
          <w:color w:val="808080" w:themeColor="background1" w:themeShade="80"/>
          <w:spacing w:val="-2"/>
        </w:rPr>
        <w:t>.</w:t>
      </w:r>
    </w:p>
    <w:p w14:paraId="2EFFFB9B" w14:textId="1356E5F5" w:rsidR="002F5CDC" w:rsidRPr="009E1AD1" w:rsidRDefault="008443C1" w:rsidP="00E64B2B">
      <w:pPr>
        <w:pStyle w:val="BodyText"/>
        <w:numPr>
          <w:ilvl w:val="0"/>
          <w:numId w:val="2"/>
        </w:numPr>
        <w:spacing w:line="276" w:lineRule="auto"/>
        <w:jc w:val="both"/>
        <w:rPr>
          <w:color w:val="808080" w:themeColor="background1" w:themeShade="80"/>
        </w:rPr>
      </w:pPr>
      <w:r w:rsidRPr="009E1AD1">
        <w:rPr>
          <w:color w:val="808080" w:themeColor="background1" w:themeShade="80"/>
        </w:rPr>
        <w:t>To</w:t>
      </w:r>
      <w:r w:rsidR="00910AA2" w:rsidRPr="009E1AD1">
        <w:rPr>
          <w:color w:val="808080" w:themeColor="background1" w:themeShade="80"/>
        </w:rPr>
        <w:t xml:space="preserve"> </w:t>
      </w:r>
      <w:r w:rsidR="00E2333B" w:rsidRPr="009E1AD1">
        <w:rPr>
          <w:color w:val="808080" w:themeColor="background1" w:themeShade="80"/>
        </w:rPr>
        <w:t>estimate nutrition needs, identify groups at highest risk and estimated numbers.</w:t>
      </w:r>
    </w:p>
    <w:p w14:paraId="0260890A" w14:textId="4423D365" w:rsidR="00571695" w:rsidRPr="009E1AD1" w:rsidRDefault="00230A02" w:rsidP="00E64B2B">
      <w:pPr>
        <w:pStyle w:val="BodyText"/>
        <w:numPr>
          <w:ilvl w:val="0"/>
          <w:numId w:val="2"/>
        </w:numPr>
        <w:spacing w:line="276" w:lineRule="auto"/>
        <w:jc w:val="both"/>
        <w:rPr>
          <w:color w:val="808080" w:themeColor="background1" w:themeShade="80"/>
        </w:rPr>
      </w:pPr>
      <w:r w:rsidRPr="009E1AD1">
        <w:rPr>
          <w:color w:val="808080" w:themeColor="background1" w:themeShade="80"/>
        </w:rPr>
        <w:t xml:space="preserve"> </w:t>
      </w:r>
      <w:r w:rsidRPr="009E1AD1">
        <w:rPr>
          <w:color w:val="808080" w:themeColor="background1" w:themeShade="80"/>
          <w:spacing w:val="-4"/>
        </w:rPr>
        <w:t xml:space="preserve">To </w:t>
      </w:r>
      <w:r w:rsidR="008A6097" w:rsidRPr="009E1AD1">
        <w:rPr>
          <w:color w:val="808080" w:themeColor="background1" w:themeShade="80"/>
          <w:spacing w:val="-4"/>
        </w:rPr>
        <w:t>assess the</w:t>
      </w:r>
      <w:r w:rsidR="00363142" w:rsidRPr="009E1AD1">
        <w:rPr>
          <w:color w:val="808080" w:themeColor="background1" w:themeShade="80"/>
          <w:spacing w:val="-3"/>
        </w:rPr>
        <w:t xml:space="preserve"> </w:t>
      </w:r>
      <w:r w:rsidR="00363142" w:rsidRPr="009E1AD1">
        <w:rPr>
          <w:color w:val="808080" w:themeColor="background1" w:themeShade="80"/>
        </w:rPr>
        <w:t>needs</w:t>
      </w:r>
      <w:r w:rsidR="004460D5" w:rsidRPr="009E1AD1">
        <w:rPr>
          <w:color w:val="808080" w:themeColor="background1" w:themeShade="80"/>
        </w:rPr>
        <w:t xml:space="preserve"> and </w:t>
      </w:r>
      <w:r w:rsidR="00E476AE" w:rsidRPr="009E1AD1">
        <w:rPr>
          <w:color w:val="808080" w:themeColor="background1" w:themeShade="80"/>
        </w:rPr>
        <w:t xml:space="preserve">priorities </w:t>
      </w:r>
      <w:r w:rsidR="00385B38" w:rsidRPr="009E1AD1">
        <w:rPr>
          <w:color w:val="808080" w:themeColor="background1" w:themeShade="80"/>
          <w:spacing w:val="-3"/>
        </w:rPr>
        <w:t>of</w:t>
      </w:r>
      <w:r w:rsidR="00385B38" w:rsidRPr="009E1AD1">
        <w:rPr>
          <w:color w:val="808080" w:themeColor="background1" w:themeShade="80"/>
        </w:rPr>
        <w:t xml:space="preserve"> </w:t>
      </w:r>
      <w:r w:rsidR="00385B38" w:rsidRPr="009E1AD1">
        <w:rPr>
          <w:color w:val="808080" w:themeColor="background1" w:themeShade="80"/>
          <w:spacing w:val="-3"/>
        </w:rPr>
        <w:t>infant</w:t>
      </w:r>
      <w:r w:rsidR="00363142" w:rsidRPr="009E1AD1">
        <w:rPr>
          <w:color w:val="808080" w:themeColor="background1" w:themeShade="80"/>
          <w:spacing w:val="-3"/>
        </w:rPr>
        <w:t xml:space="preserve"> </w:t>
      </w:r>
      <w:r w:rsidR="00363142" w:rsidRPr="009E1AD1">
        <w:rPr>
          <w:color w:val="808080" w:themeColor="background1" w:themeShade="80"/>
        </w:rPr>
        <w:t>and</w:t>
      </w:r>
      <w:r w:rsidR="00363142" w:rsidRPr="009E1AD1">
        <w:rPr>
          <w:color w:val="808080" w:themeColor="background1" w:themeShade="80"/>
          <w:spacing w:val="-6"/>
        </w:rPr>
        <w:t xml:space="preserve"> </w:t>
      </w:r>
      <w:r w:rsidR="00363142" w:rsidRPr="009E1AD1">
        <w:rPr>
          <w:color w:val="808080" w:themeColor="background1" w:themeShade="80"/>
        </w:rPr>
        <w:t>young</w:t>
      </w:r>
      <w:r w:rsidR="00363142" w:rsidRPr="009E1AD1">
        <w:rPr>
          <w:color w:val="808080" w:themeColor="background1" w:themeShade="80"/>
          <w:spacing w:val="-4"/>
        </w:rPr>
        <w:t xml:space="preserve"> </w:t>
      </w:r>
      <w:r w:rsidR="00363142" w:rsidRPr="009E1AD1">
        <w:rPr>
          <w:color w:val="808080" w:themeColor="background1" w:themeShade="80"/>
        </w:rPr>
        <w:t>child</w:t>
      </w:r>
      <w:r w:rsidR="00363142" w:rsidRPr="009E1AD1">
        <w:rPr>
          <w:color w:val="808080" w:themeColor="background1" w:themeShade="80"/>
          <w:spacing w:val="-6"/>
        </w:rPr>
        <w:t xml:space="preserve"> </w:t>
      </w:r>
      <w:r w:rsidR="00363142" w:rsidRPr="009E1AD1">
        <w:rPr>
          <w:color w:val="808080" w:themeColor="background1" w:themeShade="80"/>
        </w:rPr>
        <w:t>feeding</w:t>
      </w:r>
      <w:r w:rsidR="00501565" w:rsidRPr="009E1AD1">
        <w:rPr>
          <w:color w:val="808080" w:themeColor="background1" w:themeShade="80"/>
          <w:spacing w:val="-2"/>
        </w:rPr>
        <w:t xml:space="preserve"> in emergencies</w:t>
      </w:r>
      <w:r w:rsidR="00363142" w:rsidRPr="009E1AD1">
        <w:rPr>
          <w:color w:val="808080" w:themeColor="background1" w:themeShade="80"/>
          <w:spacing w:val="-2"/>
        </w:rPr>
        <w:t>.</w:t>
      </w:r>
    </w:p>
    <w:p w14:paraId="2D719465" w14:textId="157F0B46" w:rsidR="00385B38" w:rsidRPr="009E1AD1" w:rsidRDefault="00385B38" w:rsidP="00E64B2B">
      <w:pPr>
        <w:pStyle w:val="BodyText"/>
        <w:numPr>
          <w:ilvl w:val="0"/>
          <w:numId w:val="2"/>
        </w:numPr>
        <w:spacing w:line="276" w:lineRule="auto"/>
        <w:jc w:val="both"/>
        <w:rPr>
          <w:color w:val="808080" w:themeColor="background1" w:themeShade="80"/>
        </w:rPr>
      </w:pPr>
      <w:r w:rsidRPr="009E1AD1">
        <w:rPr>
          <w:color w:val="808080" w:themeColor="background1" w:themeShade="80"/>
          <w:spacing w:val="-2"/>
        </w:rPr>
        <w:t xml:space="preserve">To determine contextual </w:t>
      </w:r>
      <w:r w:rsidR="009E1AD1" w:rsidRPr="009E1AD1">
        <w:rPr>
          <w:color w:val="808080" w:themeColor="background1" w:themeShade="80"/>
          <w:spacing w:val="-2"/>
        </w:rPr>
        <w:t>factors affecting the nutrition situation</w:t>
      </w:r>
    </w:p>
    <w:p w14:paraId="45E02770" w14:textId="65C60B9D" w:rsidR="009E1AD1" w:rsidRPr="009E1AD1" w:rsidRDefault="009E1AD1" w:rsidP="00E64B2B">
      <w:pPr>
        <w:pStyle w:val="BodyText"/>
        <w:numPr>
          <w:ilvl w:val="0"/>
          <w:numId w:val="2"/>
        </w:numPr>
        <w:spacing w:line="276" w:lineRule="auto"/>
        <w:jc w:val="both"/>
        <w:rPr>
          <w:color w:val="808080" w:themeColor="background1" w:themeShade="80"/>
        </w:rPr>
      </w:pPr>
      <w:r w:rsidRPr="009E1AD1">
        <w:rPr>
          <w:color w:val="808080" w:themeColor="background1" w:themeShade="80"/>
          <w:spacing w:val="-2"/>
        </w:rPr>
        <w:t>To assess initial resource capacity availability</w:t>
      </w:r>
    </w:p>
    <w:p w14:paraId="4C7600F3" w14:textId="77777777" w:rsidR="00571695" w:rsidRDefault="00571695" w:rsidP="00E64B2B">
      <w:pPr>
        <w:pStyle w:val="BodyText"/>
        <w:spacing w:line="276" w:lineRule="auto"/>
        <w:rPr>
          <w:sz w:val="19"/>
        </w:rPr>
      </w:pPr>
    </w:p>
    <w:p w14:paraId="660F5815" w14:textId="77777777" w:rsidR="00571695" w:rsidRDefault="00363142" w:rsidP="00E64B2B">
      <w:pPr>
        <w:pStyle w:val="Heading1"/>
        <w:spacing w:line="276" w:lineRule="auto"/>
      </w:pPr>
      <w:r>
        <w:rPr>
          <w:spacing w:val="-2"/>
        </w:rPr>
        <w:t>METHODOLOGY</w:t>
      </w:r>
    </w:p>
    <w:p w14:paraId="75B2FB23" w14:textId="77777777" w:rsidR="00571695" w:rsidRDefault="00571695" w:rsidP="00E64B2B">
      <w:pPr>
        <w:pStyle w:val="BodyText"/>
        <w:spacing w:line="276" w:lineRule="auto"/>
        <w:rPr>
          <w:b/>
          <w:sz w:val="19"/>
        </w:rPr>
      </w:pPr>
    </w:p>
    <w:p w14:paraId="6E5961ED" w14:textId="26E9625F" w:rsidR="00571695" w:rsidRDefault="00363142" w:rsidP="00E64B2B">
      <w:pPr>
        <w:pStyle w:val="BodyText"/>
        <w:spacing w:line="276" w:lineRule="auto"/>
        <w:ind w:left="220"/>
        <w:jc w:val="both"/>
      </w:pPr>
      <w:r>
        <w:rPr>
          <w:color w:val="808080"/>
        </w:rPr>
        <w:t>This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section</w:t>
      </w:r>
      <w:r>
        <w:rPr>
          <w:color w:val="808080"/>
          <w:spacing w:val="-4"/>
        </w:rPr>
        <w:t xml:space="preserve"> </w:t>
      </w:r>
      <w:r>
        <w:rPr>
          <w:color w:val="808080"/>
        </w:rPr>
        <w:t>should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allow</w:t>
      </w:r>
      <w:r>
        <w:rPr>
          <w:color w:val="808080"/>
          <w:spacing w:val="-5"/>
        </w:rPr>
        <w:t xml:space="preserve"> </w:t>
      </w:r>
      <w:r>
        <w:rPr>
          <w:color w:val="808080"/>
        </w:rPr>
        <w:t>the</w:t>
      </w:r>
      <w:r>
        <w:rPr>
          <w:color w:val="808080"/>
          <w:spacing w:val="-1"/>
        </w:rPr>
        <w:t xml:space="preserve"> </w:t>
      </w:r>
      <w:r>
        <w:rPr>
          <w:color w:val="808080"/>
        </w:rPr>
        <w:t>reader</w:t>
      </w:r>
      <w:r>
        <w:rPr>
          <w:color w:val="808080"/>
          <w:spacing w:val="-5"/>
        </w:rPr>
        <w:t xml:space="preserve"> </w:t>
      </w:r>
      <w:r>
        <w:rPr>
          <w:color w:val="808080"/>
        </w:rPr>
        <w:t>to</w:t>
      </w:r>
      <w:r>
        <w:rPr>
          <w:color w:val="808080"/>
          <w:spacing w:val="-4"/>
        </w:rPr>
        <w:t xml:space="preserve"> </w:t>
      </w:r>
      <w:r>
        <w:rPr>
          <w:color w:val="808080"/>
        </w:rPr>
        <w:t>understand</w:t>
      </w:r>
      <w:r>
        <w:rPr>
          <w:color w:val="808080"/>
          <w:spacing w:val="-5"/>
        </w:rPr>
        <w:t xml:space="preserve"> </w:t>
      </w:r>
      <w:r w:rsidR="009E1AD1">
        <w:rPr>
          <w:color w:val="808080"/>
          <w:spacing w:val="-2"/>
        </w:rPr>
        <w:t>exactly.</w:t>
      </w:r>
    </w:p>
    <w:p w14:paraId="760EB6CF" w14:textId="77777777" w:rsidR="00571695" w:rsidRPr="009E1AD1" w:rsidRDefault="00571695" w:rsidP="00E64B2B">
      <w:pPr>
        <w:pStyle w:val="BodyText"/>
        <w:spacing w:line="276" w:lineRule="auto"/>
        <w:jc w:val="both"/>
        <w:rPr>
          <w:color w:val="808080" w:themeColor="background1" w:themeShade="80"/>
          <w:sz w:val="19"/>
        </w:rPr>
      </w:pPr>
    </w:p>
    <w:p w14:paraId="0A11BB65" w14:textId="468A666D" w:rsidR="00CD547B" w:rsidRPr="009E1AD1" w:rsidRDefault="00D73F5B" w:rsidP="00E64B2B">
      <w:pPr>
        <w:pStyle w:val="ListParagraph"/>
        <w:numPr>
          <w:ilvl w:val="0"/>
          <w:numId w:val="1"/>
        </w:numPr>
        <w:tabs>
          <w:tab w:val="left" w:pos="934"/>
        </w:tabs>
        <w:spacing w:line="276" w:lineRule="auto"/>
        <w:ind w:left="933" w:right="214" w:hanging="356"/>
        <w:rPr>
          <w:color w:val="808080" w:themeColor="background1" w:themeShade="80"/>
        </w:rPr>
      </w:pPr>
      <w:r w:rsidRPr="009E1AD1">
        <w:rPr>
          <w:color w:val="808080" w:themeColor="background1" w:themeShade="80"/>
        </w:rPr>
        <w:t xml:space="preserve">Type of the population screened: (1) only local population, (2) both local and refugee </w:t>
      </w:r>
      <w:r w:rsidRPr="009E1AD1">
        <w:rPr>
          <w:color w:val="808080" w:themeColor="background1" w:themeShade="80"/>
        </w:rPr>
        <w:lastRenderedPageBreak/>
        <w:t xml:space="preserve">population, (3) only refugee </w:t>
      </w:r>
      <w:r w:rsidR="009E1AD1" w:rsidRPr="009E1AD1">
        <w:rPr>
          <w:color w:val="808080" w:themeColor="background1" w:themeShade="80"/>
        </w:rPr>
        <w:t>population.</w:t>
      </w:r>
    </w:p>
    <w:p w14:paraId="3C71DFA8" w14:textId="77CEADEB" w:rsidR="00A558A5" w:rsidRDefault="00B90EB6" w:rsidP="00E64B2B">
      <w:pPr>
        <w:pStyle w:val="ListParagraph"/>
        <w:numPr>
          <w:ilvl w:val="0"/>
          <w:numId w:val="1"/>
        </w:numPr>
        <w:tabs>
          <w:tab w:val="left" w:pos="934"/>
        </w:tabs>
        <w:spacing w:line="276" w:lineRule="auto"/>
        <w:ind w:left="933" w:right="214" w:hanging="356"/>
        <w:rPr>
          <w:color w:val="808080" w:themeColor="background1" w:themeShade="80"/>
        </w:rPr>
      </w:pPr>
      <w:r w:rsidRPr="009E1AD1">
        <w:rPr>
          <w:color w:val="808080" w:themeColor="background1" w:themeShade="80"/>
        </w:rPr>
        <w:t>Brief description of screening setting</w:t>
      </w:r>
      <w:r w:rsidR="00C67029" w:rsidRPr="009E1AD1">
        <w:rPr>
          <w:color w:val="808080" w:themeColor="background1" w:themeShade="80"/>
        </w:rPr>
        <w:t xml:space="preserve"> </w:t>
      </w:r>
      <w:r w:rsidR="00184085" w:rsidRPr="009E1AD1">
        <w:rPr>
          <w:color w:val="808080" w:themeColor="background1" w:themeShade="80"/>
        </w:rPr>
        <w:t>e.g.,</w:t>
      </w:r>
      <w:r w:rsidR="00C67029" w:rsidRPr="009E1AD1">
        <w:rPr>
          <w:color w:val="808080" w:themeColor="background1" w:themeShade="80"/>
        </w:rPr>
        <w:t xml:space="preserve"> border point, transit centre, reception centre, health facilit</w:t>
      </w:r>
      <w:r w:rsidR="00184085" w:rsidRPr="009E1AD1">
        <w:rPr>
          <w:color w:val="808080" w:themeColor="background1" w:themeShade="80"/>
        </w:rPr>
        <w:t>y, household community level etc.</w:t>
      </w:r>
    </w:p>
    <w:p w14:paraId="4EF2F646" w14:textId="77777777" w:rsidR="009E1AD1" w:rsidRPr="009E1AD1" w:rsidRDefault="009E1AD1" w:rsidP="00E64B2B">
      <w:pPr>
        <w:pStyle w:val="ListParagraph"/>
        <w:tabs>
          <w:tab w:val="left" w:pos="934"/>
        </w:tabs>
        <w:spacing w:line="276" w:lineRule="auto"/>
        <w:ind w:left="933" w:right="214" w:firstLine="0"/>
        <w:rPr>
          <w:color w:val="808080" w:themeColor="background1" w:themeShade="80"/>
        </w:rPr>
      </w:pPr>
    </w:p>
    <w:p w14:paraId="3A7F977B" w14:textId="11655731" w:rsidR="00571695" w:rsidRPr="009E1AD1" w:rsidRDefault="00363142" w:rsidP="00E64B2B">
      <w:pPr>
        <w:pStyle w:val="ListParagraph"/>
        <w:numPr>
          <w:ilvl w:val="0"/>
          <w:numId w:val="1"/>
        </w:numPr>
        <w:tabs>
          <w:tab w:val="left" w:pos="934"/>
        </w:tabs>
        <w:spacing w:line="276" w:lineRule="auto"/>
        <w:ind w:left="933" w:right="214" w:hanging="356"/>
        <w:rPr>
          <w:color w:val="808080" w:themeColor="background1" w:themeShade="80"/>
        </w:rPr>
      </w:pPr>
      <w:r w:rsidRPr="009E1AD1">
        <w:rPr>
          <w:color w:val="808080" w:themeColor="background1" w:themeShade="80"/>
        </w:rPr>
        <w:t xml:space="preserve">How the children were selected for the screening, </w:t>
      </w:r>
      <w:r w:rsidR="00EA37AE" w:rsidRPr="009E1AD1">
        <w:rPr>
          <w:color w:val="808080" w:themeColor="background1" w:themeShade="80"/>
        </w:rPr>
        <w:t>e.g.,</w:t>
      </w:r>
      <w:r w:rsidRPr="009E1AD1">
        <w:rPr>
          <w:color w:val="808080" w:themeColor="background1" w:themeShade="80"/>
        </w:rPr>
        <w:t xml:space="preserve"> were all of the childre</w:t>
      </w:r>
      <w:r w:rsidR="009E1AD1" w:rsidRPr="009E1AD1">
        <w:rPr>
          <w:color w:val="808080" w:themeColor="background1" w:themeShade="80"/>
        </w:rPr>
        <w:t>n</w:t>
      </w:r>
      <w:r w:rsidRPr="009E1AD1">
        <w:rPr>
          <w:color w:val="808080" w:themeColor="background1" w:themeShade="80"/>
        </w:rPr>
        <w:t xml:space="preserve"> from the </w:t>
      </w:r>
      <w:r w:rsidR="009E1AD1" w:rsidRPr="009E1AD1">
        <w:rPr>
          <w:color w:val="808080" w:themeColor="background1" w:themeShade="80"/>
        </w:rPr>
        <w:t xml:space="preserve">reception site, transit center or </w:t>
      </w:r>
      <w:r w:rsidRPr="009E1AD1">
        <w:rPr>
          <w:color w:val="808080" w:themeColor="background1" w:themeShade="80"/>
        </w:rPr>
        <w:t>settlement screened</w:t>
      </w:r>
      <w:r w:rsidR="009E1AD1" w:rsidRPr="009E1AD1">
        <w:rPr>
          <w:color w:val="808080" w:themeColor="background1" w:themeShade="80"/>
        </w:rPr>
        <w:t xml:space="preserve">; was that at a central reception point or </w:t>
      </w:r>
      <w:r w:rsidRPr="009E1AD1">
        <w:rPr>
          <w:color w:val="808080" w:themeColor="background1" w:themeShade="80"/>
        </w:rPr>
        <w:t xml:space="preserve"> by calling children block by</w:t>
      </w:r>
      <w:r w:rsidRPr="009E1AD1">
        <w:rPr>
          <w:color w:val="808080" w:themeColor="background1" w:themeShade="80"/>
          <w:spacing w:val="40"/>
        </w:rPr>
        <w:t xml:space="preserve"> </w:t>
      </w:r>
      <w:r w:rsidRPr="009E1AD1">
        <w:rPr>
          <w:color w:val="808080" w:themeColor="background1" w:themeShade="80"/>
        </w:rPr>
        <w:t>block to a central point</w:t>
      </w:r>
      <w:r w:rsidR="009E1AD1" w:rsidRPr="009E1AD1">
        <w:rPr>
          <w:color w:val="808080" w:themeColor="background1" w:themeShade="80"/>
        </w:rPr>
        <w:t xml:space="preserve"> or through house-to-house visits</w:t>
      </w:r>
      <w:r w:rsidRPr="009E1AD1">
        <w:rPr>
          <w:color w:val="808080" w:themeColor="background1" w:themeShade="80"/>
        </w:rPr>
        <w:t xml:space="preserve">; were all of the children who attended the health </w:t>
      </w:r>
      <w:r w:rsidR="009E1AD1" w:rsidRPr="009E1AD1">
        <w:rPr>
          <w:color w:val="808080" w:themeColor="background1" w:themeShade="80"/>
        </w:rPr>
        <w:t>center</w:t>
      </w:r>
      <w:r w:rsidRPr="009E1AD1">
        <w:rPr>
          <w:color w:val="808080" w:themeColor="background1" w:themeShade="80"/>
        </w:rPr>
        <w:t xml:space="preserve"> the day of the</w:t>
      </w:r>
      <w:r w:rsidRPr="009E1AD1">
        <w:rPr>
          <w:color w:val="808080" w:themeColor="background1" w:themeShade="80"/>
          <w:spacing w:val="34"/>
        </w:rPr>
        <w:t xml:space="preserve"> </w:t>
      </w:r>
      <w:r w:rsidRPr="009E1AD1">
        <w:rPr>
          <w:color w:val="808080" w:themeColor="background1" w:themeShade="80"/>
        </w:rPr>
        <w:t>assessment</w:t>
      </w:r>
      <w:r w:rsidRPr="009E1AD1">
        <w:rPr>
          <w:color w:val="808080" w:themeColor="background1" w:themeShade="80"/>
          <w:spacing w:val="32"/>
        </w:rPr>
        <w:t xml:space="preserve"> </w:t>
      </w:r>
      <w:r w:rsidRPr="009E1AD1">
        <w:rPr>
          <w:color w:val="808080" w:themeColor="background1" w:themeShade="80"/>
        </w:rPr>
        <w:t>screened;</w:t>
      </w:r>
      <w:r w:rsidRPr="009E1AD1">
        <w:rPr>
          <w:color w:val="808080" w:themeColor="background1" w:themeShade="80"/>
          <w:spacing w:val="33"/>
        </w:rPr>
        <w:t xml:space="preserve"> </w:t>
      </w:r>
      <w:r w:rsidRPr="009E1AD1">
        <w:rPr>
          <w:color w:val="808080" w:themeColor="background1" w:themeShade="80"/>
        </w:rPr>
        <w:t>were</w:t>
      </w:r>
      <w:r w:rsidRPr="009E1AD1">
        <w:rPr>
          <w:color w:val="808080" w:themeColor="background1" w:themeShade="80"/>
          <w:spacing w:val="35"/>
        </w:rPr>
        <w:t xml:space="preserve"> </w:t>
      </w:r>
      <w:r w:rsidRPr="009E1AD1">
        <w:rPr>
          <w:color w:val="808080" w:themeColor="background1" w:themeShade="80"/>
        </w:rPr>
        <w:t>all</w:t>
      </w:r>
      <w:r w:rsidRPr="009E1AD1">
        <w:rPr>
          <w:color w:val="808080" w:themeColor="background1" w:themeShade="80"/>
          <w:spacing w:val="33"/>
        </w:rPr>
        <w:t xml:space="preserve"> </w:t>
      </w:r>
      <w:r w:rsidRPr="009E1AD1">
        <w:rPr>
          <w:color w:val="808080" w:themeColor="background1" w:themeShade="80"/>
        </w:rPr>
        <w:t>children</w:t>
      </w:r>
      <w:r w:rsidRPr="009E1AD1">
        <w:rPr>
          <w:color w:val="808080" w:themeColor="background1" w:themeShade="80"/>
          <w:spacing w:val="31"/>
        </w:rPr>
        <w:t xml:space="preserve"> </w:t>
      </w:r>
      <w:r w:rsidRPr="009E1AD1">
        <w:rPr>
          <w:color w:val="808080" w:themeColor="background1" w:themeShade="80"/>
        </w:rPr>
        <w:t>who</w:t>
      </w:r>
      <w:r w:rsidRPr="009E1AD1">
        <w:rPr>
          <w:color w:val="808080" w:themeColor="background1" w:themeShade="80"/>
          <w:spacing w:val="33"/>
        </w:rPr>
        <w:t xml:space="preserve"> </w:t>
      </w:r>
      <w:r w:rsidRPr="009E1AD1">
        <w:rPr>
          <w:color w:val="808080" w:themeColor="background1" w:themeShade="80"/>
        </w:rPr>
        <w:t>presented</w:t>
      </w:r>
      <w:r w:rsidRPr="009E1AD1">
        <w:rPr>
          <w:color w:val="808080" w:themeColor="background1" w:themeShade="80"/>
          <w:spacing w:val="31"/>
        </w:rPr>
        <w:t xml:space="preserve"> </w:t>
      </w:r>
      <w:r w:rsidRPr="009E1AD1">
        <w:rPr>
          <w:color w:val="808080" w:themeColor="background1" w:themeShade="80"/>
        </w:rPr>
        <w:t>for</w:t>
      </w:r>
      <w:r w:rsidRPr="009E1AD1">
        <w:rPr>
          <w:color w:val="808080" w:themeColor="background1" w:themeShade="80"/>
          <w:spacing w:val="32"/>
        </w:rPr>
        <w:t xml:space="preserve"> </w:t>
      </w:r>
      <w:r w:rsidRPr="009E1AD1">
        <w:rPr>
          <w:color w:val="808080" w:themeColor="background1" w:themeShade="80"/>
        </w:rPr>
        <w:t>blanket</w:t>
      </w:r>
      <w:r w:rsidRPr="009E1AD1">
        <w:rPr>
          <w:color w:val="808080" w:themeColor="background1" w:themeShade="80"/>
          <w:spacing w:val="32"/>
        </w:rPr>
        <w:t xml:space="preserve"> </w:t>
      </w:r>
      <w:r w:rsidRPr="009E1AD1">
        <w:rPr>
          <w:color w:val="808080" w:themeColor="background1" w:themeShade="80"/>
        </w:rPr>
        <w:t>feeding</w:t>
      </w:r>
      <w:r w:rsidRPr="009E1AD1">
        <w:rPr>
          <w:color w:val="808080" w:themeColor="background1" w:themeShade="80"/>
          <w:spacing w:val="33"/>
        </w:rPr>
        <w:t xml:space="preserve"> </w:t>
      </w:r>
      <w:r w:rsidRPr="009E1AD1">
        <w:rPr>
          <w:color w:val="808080" w:themeColor="background1" w:themeShade="80"/>
        </w:rPr>
        <w:t>screened</w:t>
      </w:r>
      <w:r w:rsidR="009E1AD1" w:rsidRPr="009E1AD1">
        <w:rPr>
          <w:color w:val="808080" w:themeColor="background1" w:themeShade="80"/>
        </w:rPr>
        <w:t xml:space="preserve"> etc. </w:t>
      </w:r>
    </w:p>
    <w:p w14:paraId="4BE30BFF" w14:textId="43B7F9A1" w:rsidR="00571695" w:rsidRPr="009E1AD1" w:rsidRDefault="00363142" w:rsidP="00E64B2B">
      <w:pPr>
        <w:pStyle w:val="ListParagraph"/>
        <w:numPr>
          <w:ilvl w:val="0"/>
          <w:numId w:val="1"/>
        </w:numPr>
        <w:tabs>
          <w:tab w:val="left" w:pos="934"/>
        </w:tabs>
        <w:spacing w:line="276" w:lineRule="auto"/>
        <w:ind w:left="933" w:right="215" w:hanging="356"/>
        <w:rPr>
          <w:color w:val="808080" w:themeColor="background1" w:themeShade="80"/>
        </w:rPr>
      </w:pPr>
      <w:r w:rsidRPr="009E1AD1">
        <w:rPr>
          <w:color w:val="808080" w:themeColor="background1" w:themeShade="80"/>
        </w:rPr>
        <w:t>What was the target age group; children 6 – 59 months or children 6</w:t>
      </w:r>
      <w:r w:rsidR="000E5132" w:rsidRPr="009E1AD1">
        <w:rPr>
          <w:color w:val="808080" w:themeColor="background1" w:themeShade="80"/>
        </w:rPr>
        <w:t>5</w:t>
      </w:r>
      <w:r w:rsidRPr="009E1AD1">
        <w:rPr>
          <w:color w:val="808080" w:themeColor="background1" w:themeShade="80"/>
        </w:rPr>
        <w:t>cm – 110cm or pregnant and</w:t>
      </w:r>
      <w:r w:rsidR="00B400A8" w:rsidRPr="009E1AD1">
        <w:rPr>
          <w:color w:val="808080" w:themeColor="background1" w:themeShade="80"/>
        </w:rPr>
        <w:t xml:space="preserve"> breastfeeding </w:t>
      </w:r>
      <w:r w:rsidRPr="009E1AD1">
        <w:rPr>
          <w:color w:val="808080" w:themeColor="background1" w:themeShade="80"/>
        </w:rPr>
        <w:t>women</w:t>
      </w:r>
      <w:r w:rsidR="00B400A8" w:rsidRPr="009E1AD1">
        <w:rPr>
          <w:color w:val="808080" w:themeColor="background1" w:themeShade="80"/>
        </w:rPr>
        <w:t xml:space="preserve"> with children under 6months</w:t>
      </w:r>
      <w:r w:rsidRPr="009E1AD1">
        <w:rPr>
          <w:color w:val="808080" w:themeColor="background1" w:themeShade="80"/>
        </w:rPr>
        <w:t>?</w:t>
      </w:r>
    </w:p>
    <w:p w14:paraId="605005F5" w14:textId="03F06FDB" w:rsidR="00571695" w:rsidRPr="009E1AD1" w:rsidRDefault="00363142" w:rsidP="00E64B2B">
      <w:pPr>
        <w:pStyle w:val="ListParagraph"/>
        <w:numPr>
          <w:ilvl w:val="0"/>
          <w:numId w:val="1"/>
        </w:numPr>
        <w:tabs>
          <w:tab w:val="left" w:pos="934"/>
        </w:tabs>
        <w:spacing w:line="276" w:lineRule="auto"/>
        <w:ind w:left="933" w:right="216" w:hanging="356"/>
        <w:rPr>
          <w:color w:val="808080" w:themeColor="background1" w:themeShade="80"/>
        </w:rPr>
      </w:pPr>
      <w:r w:rsidRPr="009E1AD1">
        <w:rPr>
          <w:color w:val="808080" w:themeColor="background1" w:themeShade="80"/>
        </w:rPr>
        <w:t xml:space="preserve">What instruments were used for the screening </w:t>
      </w:r>
      <w:r w:rsidR="00B400A8" w:rsidRPr="009E1AD1">
        <w:rPr>
          <w:color w:val="808080" w:themeColor="background1" w:themeShade="80"/>
        </w:rPr>
        <w:t>e.g.,</w:t>
      </w:r>
      <w:r w:rsidRPr="009E1AD1">
        <w:rPr>
          <w:color w:val="808080" w:themeColor="background1" w:themeShade="80"/>
        </w:rPr>
        <w:t xml:space="preserve"> MUAC and oedema; or were weight, height, MUAC and oedema all measured; or were children measured using MUAC and oedema alone and if they fell below a certain level of MUAC, weight and height were also </w:t>
      </w:r>
      <w:r w:rsidRPr="009E1AD1">
        <w:rPr>
          <w:color w:val="808080" w:themeColor="background1" w:themeShade="80"/>
          <w:spacing w:val="-2"/>
        </w:rPr>
        <w:t>taken.</w:t>
      </w:r>
    </w:p>
    <w:p w14:paraId="15032F2E" w14:textId="77777777" w:rsidR="00E64B2B" w:rsidRPr="00E64B2B" w:rsidRDefault="00363142" w:rsidP="00E64B2B">
      <w:pPr>
        <w:pStyle w:val="ListParagraph"/>
        <w:numPr>
          <w:ilvl w:val="0"/>
          <w:numId w:val="1"/>
        </w:numPr>
        <w:tabs>
          <w:tab w:val="left" w:pos="934"/>
        </w:tabs>
        <w:spacing w:line="276" w:lineRule="auto"/>
        <w:ind w:left="220" w:right="2959" w:firstLine="357"/>
      </w:pPr>
      <w:r w:rsidRPr="009E1AD1">
        <w:rPr>
          <w:color w:val="808080" w:themeColor="background1" w:themeShade="80"/>
        </w:rPr>
        <w:t>What</w:t>
      </w:r>
      <w:r w:rsidRPr="009E1AD1">
        <w:rPr>
          <w:color w:val="808080" w:themeColor="background1" w:themeShade="80"/>
          <w:spacing w:val="-3"/>
        </w:rPr>
        <w:t xml:space="preserve"> </w:t>
      </w:r>
      <w:r w:rsidRPr="009E1AD1">
        <w:rPr>
          <w:color w:val="808080" w:themeColor="background1" w:themeShade="80"/>
        </w:rPr>
        <w:t>cut</w:t>
      </w:r>
      <w:r w:rsidRPr="009E1AD1">
        <w:rPr>
          <w:color w:val="808080" w:themeColor="background1" w:themeShade="80"/>
          <w:spacing w:val="-6"/>
        </w:rPr>
        <w:t xml:space="preserve"> </w:t>
      </w:r>
      <w:r w:rsidRPr="009E1AD1">
        <w:rPr>
          <w:color w:val="808080" w:themeColor="background1" w:themeShade="80"/>
        </w:rPr>
        <w:t>offs</w:t>
      </w:r>
      <w:r w:rsidRPr="009E1AD1">
        <w:rPr>
          <w:color w:val="808080" w:themeColor="background1" w:themeShade="80"/>
          <w:spacing w:val="-6"/>
        </w:rPr>
        <w:t xml:space="preserve"> </w:t>
      </w:r>
      <w:r w:rsidRPr="009E1AD1">
        <w:rPr>
          <w:color w:val="808080" w:themeColor="background1" w:themeShade="80"/>
        </w:rPr>
        <w:t>were</w:t>
      </w:r>
      <w:r w:rsidRPr="009E1AD1">
        <w:rPr>
          <w:color w:val="808080" w:themeColor="background1" w:themeShade="80"/>
          <w:spacing w:val="-2"/>
        </w:rPr>
        <w:t xml:space="preserve"> </w:t>
      </w:r>
      <w:r w:rsidRPr="009E1AD1">
        <w:rPr>
          <w:color w:val="808080" w:themeColor="background1" w:themeShade="80"/>
        </w:rPr>
        <w:t>used</w:t>
      </w:r>
      <w:r w:rsidRPr="009E1AD1">
        <w:rPr>
          <w:color w:val="808080" w:themeColor="background1" w:themeShade="80"/>
          <w:spacing w:val="-3"/>
        </w:rPr>
        <w:t xml:space="preserve"> </w:t>
      </w:r>
      <w:r w:rsidRPr="009E1AD1">
        <w:rPr>
          <w:color w:val="808080" w:themeColor="background1" w:themeShade="80"/>
        </w:rPr>
        <w:t>to</w:t>
      </w:r>
      <w:r w:rsidRPr="009E1AD1">
        <w:rPr>
          <w:color w:val="808080" w:themeColor="background1" w:themeShade="80"/>
          <w:spacing w:val="-5"/>
        </w:rPr>
        <w:t xml:space="preserve"> </w:t>
      </w:r>
      <w:r w:rsidRPr="009E1AD1">
        <w:rPr>
          <w:color w:val="808080" w:themeColor="background1" w:themeShade="80"/>
        </w:rPr>
        <w:t>define</w:t>
      </w:r>
      <w:r w:rsidRPr="009E1AD1">
        <w:rPr>
          <w:color w:val="808080" w:themeColor="background1" w:themeShade="80"/>
          <w:spacing w:val="-2"/>
        </w:rPr>
        <w:t xml:space="preserve"> </w:t>
      </w:r>
      <w:r w:rsidRPr="009E1AD1">
        <w:rPr>
          <w:color w:val="808080" w:themeColor="background1" w:themeShade="80"/>
        </w:rPr>
        <w:t>the</w:t>
      </w:r>
      <w:r w:rsidRPr="009E1AD1">
        <w:rPr>
          <w:color w:val="808080" w:themeColor="background1" w:themeShade="80"/>
          <w:spacing w:val="-5"/>
        </w:rPr>
        <w:t xml:space="preserve"> </w:t>
      </w:r>
      <w:r w:rsidRPr="009E1AD1">
        <w:rPr>
          <w:color w:val="808080" w:themeColor="background1" w:themeShade="80"/>
        </w:rPr>
        <w:t>different</w:t>
      </w:r>
      <w:r w:rsidRPr="009E1AD1">
        <w:rPr>
          <w:color w:val="808080" w:themeColor="background1" w:themeShade="80"/>
          <w:spacing w:val="-3"/>
        </w:rPr>
        <w:t xml:space="preserve"> </w:t>
      </w:r>
      <w:r w:rsidRPr="009E1AD1">
        <w:rPr>
          <w:color w:val="808080" w:themeColor="background1" w:themeShade="80"/>
        </w:rPr>
        <w:t>MUAC</w:t>
      </w:r>
      <w:r w:rsidRPr="009E1AD1">
        <w:rPr>
          <w:color w:val="808080" w:themeColor="background1" w:themeShade="80"/>
          <w:spacing w:val="-6"/>
        </w:rPr>
        <w:t xml:space="preserve"> </w:t>
      </w:r>
      <w:r w:rsidRPr="009E1AD1">
        <w:rPr>
          <w:color w:val="808080" w:themeColor="background1" w:themeShade="80"/>
        </w:rPr>
        <w:t xml:space="preserve">groups. </w:t>
      </w:r>
      <w:r w:rsidR="00E64B2B">
        <w:rPr>
          <w:color w:val="808080" w:themeColor="background1" w:themeShade="80"/>
        </w:rPr>
        <w:t xml:space="preserve"> </w:t>
      </w:r>
    </w:p>
    <w:p w14:paraId="3E92344B" w14:textId="77777777" w:rsidR="00E64B2B" w:rsidRDefault="00E64B2B" w:rsidP="00E64B2B">
      <w:pPr>
        <w:tabs>
          <w:tab w:val="left" w:pos="934"/>
        </w:tabs>
        <w:spacing w:line="276" w:lineRule="auto"/>
        <w:ind w:left="220" w:right="2959"/>
        <w:rPr>
          <w:color w:val="808080"/>
        </w:rPr>
      </w:pPr>
    </w:p>
    <w:p w14:paraId="49353D8C" w14:textId="30BAFDD4" w:rsidR="00571695" w:rsidRDefault="00326EAB" w:rsidP="00E64B2B">
      <w:pPr>
        <w:tabs>
          <w:tab w:val="left" w:pos="934"/>
        </w:tabs>
        <w:spacing w:line="276" w:lineRule="auto"/>
        <w:ind w:left="220" w:right="2959"/>
      </w:pPr>
      <w:r>
        <w:rPr>
          <w:color w:val="808080"/>
        </w:rPr>
        <w:t>A</w:t>
      </w:r>
      <w:r w:rsidR="00363142" w:rsidRPr="00E64B2B">
        <w:rPr>
          <w:color w:val="808080"/>
        </w:rPr>
        <w:t>lso allow the reader to understand exactly:</w:t>
      </w:r>
    </w:p>
    <w:p w14:paraId="1A870F62" w14:textId="2765DF10" w:rsidR="00571695" w:rsidRDefault="00363142" w:rsidP="00E64B2B">
      <w:pPr>
        <w:pStyle w:val="ListParagraph"/>
        <w:numPr>
          <w:ilvl w:val="0"/>
          <w:numId w:val="1"/>
        </w:numPr>
        <w:tabs>
          <w:tab w:val="left" w:pos="941"/>
        </w:tabs>
        <w:spacing w:line="276" w:lineRule="auto"/>
        <w:ind w:right="214"/>
      </w:pPr>
      <w:r>
        <w:rPr>
          <w:color w:val="808080"/>
        </w:rPr>
        <w:t>How infants &lt;6 months</w:t>
      </w:r>
      <w:r w:rsidR="000E5132">
        <w:rPr>
          <w:color w:val="808080"/>
        </w:rPr>
        <w:t xml:space="preserve"> (or where feasible (6-12/23</w:t>
      </w:r>
      <w:r w:rsidR="00B400A8">
        <w:rPr>
          <w:color w:val="808080"/>
        </w:rPr>
        <w:t>months)</w:t>
      </w:r>
      <w:r>
        <w:rPr>
          <w:color w:val="808080"/>
        </w:rPr>
        <w:t xml:space="preserve"> were selected for screening on breastfeeding and complimentary feeding, </w:t>
      </w:r>
      <w:r w:rsidR="00B400A8">
        <w:rPr>
          <w:color w:val="808080"/>
        </w:rPr>
        <w:t>e.g.,</w:t>
      </w:r>
      <w:r>
        <w:rPr>
          <w:color w:val="808080"/>
        </w:rPr>
        <w:t xml:space="preserve"> all infants &lt;6 months screened during registration, all infants &lt;6 months screened through </w:t>
      </w:r>
      <w:r w:rsidR="00B400A8">
        <w:rPr>
          <w:color w:val="808080"/>
        </w:rPr>
        <w:t>house-to-house</w:t>
      </w:r>
      <w:r>
        <w:rPr>
          <w:color w:val="808080"/>
        </w:rPr>
        <w:t xml:space="preserve"> visits.</w:t>
      </w:r>
    </w:p>
    <w:p w14:paraId="4A65EF2E" w14:textId="77777777" w:rsidR="00571695" w:rsidRDefault="00363142" w:rsidP="00E64B2B">
      <w:pPr>
        <w:pStyle w:val="ListParagraph"/>
        <w:numPr>
          <w:ilvl w:val="0"/>
          <w:numId w:val="1"/>
        </w:numPr>
        <w:tabs>
          <w:tab w:val="left" w:pos="941"/>
        </w:tabs>
        <w:spacing w:line="276" w:lineRule="auto"/>
        <w:ind w:right="214"/>
      </w:pPr>
      <w:r>
        <w:rPr>
          <w:color w:val="808080"/>
        </w:rPr>
        <w:t>Which questions were asked during screening for breastfeeding and complementary</w:t>
      </w:r>
      <w:r>
        <w:rPr>
          <w:color w:val="808080"/>
          <w:spacing w:val="40"/>
        </w:rPr>
        <w:t xml:space="preserve"> </w:t>
      </w:r>
      <w:r>
        <w:rPr>
          <w:color w:val="808080"/>
          <w:spacing w:val="-2"/>
        </w:rPr>
        <w:t>feeding?</w:t>
      </w:r>
    </w:p>
    <w:p w14:paraId="59E6F7F3" w14:textId="77777777" w:rsidR="00571695" w:rsidRDefault="00571695" w:rsidP="00E64B2B">
      <w:pPr>
        <w:pStyle w:val="BodyText"/>
        <w:spacing w:line="276" w:lineRule="auto"/>
        <w:rPr>
          <w:sz w:val="26"/>
        </w:rPr>
      </w:pPr>
    </w:p>
    <w:p w14:paraId="0CC2FDEC" w14:textId="59659914" w:rsidR="00571695" w:rsidRDefault="00363142" w:rsidP="00E64B2B">
      <w:pPr>
        <w:pStyle w:val="Heading1"/>
        <w:spacing w:line="276" w:lineRule="auto"/>
        <w:jc w:val="both"/>
        <w:rPr>
          <w:color w:val="A6A6A6"/>
          <w:spacing w:val="-2"/>
        </w:rPr>
      </w:pPr>
      <w:r>
        <w:rPr>
          <w:color w:val="A6A6A6"/>
        </w:rPr>
        <w:t>Table</w:t>
      </w:r>
      <w:r>
        <w:rPr>
          <w:color w:val="A6A6A6"/>
          <w:spacing w:val="-6"/>
        </w:rPr>
        <w:t xml:space="preserve"> </w:t>
      </w:r>
      <w:r>
        <w:rPr>
          <w:color w:val="A6A6A6"/>
        </w:rPr>
        <w:t>X</w:t>
      </w:r>
      <w:r>
        <w:rPr>
          <w:color w:val="A6A6A6"/>
          <w:spacing w:val="-6"/>
        </w:rPr>
        <w:t xml:space="preserve"> </w:t>
      </w:r>
      <w:r>
        <w:rPr>
          <w:color w:val="A6A6A6"/>
        </w:rPr>
        <w:t>Classification</w:t>
      </w:r>
      <w:r>
        <w:rPr>
          <w:color w:val="A6A6A6"/>
          <w:spacing w:val="-4"/>
        </w:rPr>
        <w:t xml:space="preserve"> </w:t>
      </w:r>
      <w:r>
        <w:rPr>
          <w:color w:val="A6A6A6"/>
        </w:rPr>
        <w:t>of</w:t>
      </w:r>
      <w:r>
        <w:rPr>
          <w:color w:val="A6A6A6"/>
          <w:spacing w:val="-5"/>
        </w:rPr>
        <w:t xml:space="preserve"> </w:t>
      </w:r>
      <w:r>
        <w:rPr>
          <w:color w:val="A6A6A6"/>
        </w:rPr>
        <w:t>MUAC</w:t>
      </w:r>
      <w:r>
        <w:rPr>
          <w:color w:val="A6A6A6"/>
          <w:spacing w:val="-4"/>
        </w:rPr>
        <w:t xml:space="preserve"> </w:t>
      </w:r>
      <w:r>
        <w:rPr>
          <w:color w:val="A6A6A6"/>
        </w:rPr>
        <w:t>malnutrition</w:t>
      </w:r>
      <w:r>
        <w:rPr>
          <w:color w:val="A6A6A6"/>
          <w:spacing w:val="-7"/>
        </w:rPr>
        <w:t xml:space="preserve"> </w:t>
      </w:r>
      <w:r>
        <w:rPr>
          <w:color w:val="A6A6A6"/>
        </w:rPr>
        <w:t>in</w:t>
      </w:r>
      <w:r>
        <w:rPr>
          <w:color w:val="A6A6A6"/>
          <w:spacing w:val="-4"/>
        </w:rPr>
        <w:t xml:space="preserve"> </w:t>
      </w:r>
      <w:r>
        <w:rPr>
          <w:color w:val="A6A6A6"/>
        </w:rPr>
        <w:t>children</w:t>
      </w:r>
      <w:r>
        <w:rPr>
          <w:color w:val="A6A6A6"/>
          <w:spacing w:val="-5"/>
        </w:rPr>
        <w:t xml:space="preserve"> </w:t>
      </w:r>
      <w:r>
        <w:rPr>
          <w:color w:val="A6A6A6"/>
        </w:rPr>
        <w:t>6-59</w:t>
      </w:r>
      <w:r>
        <w:rPr>
          <w:color w:val="A6A6A6"/>
          <w:spacing w:val="-5"/>
        </w:rPr>
        <w:t xml:space="preserve"> </w:t>
      </w:r>
      <w:r>
        <w:rPr>
          <w:color w:val="A6A6A6"/>
          <w:spacing w:val="-2"/>
        </w:rPr>
        <w:t>months</w:t>
      </w:r>
      <w:r w:rsidR="00A9770A">
        <w:rPr>
          <w:color w:val="A6A6A6"/>
          <w:spacing w:val="-2"/>
        </w:rPr>
        <w:t xml:space="preserve"> and pregnant and breastfeeding women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9"/>
        <w:gridCol w:w="2883"/>
        <w:gridCol w:w="3268"/>
      </w:tblGrid>
      <w:tr w:rsidR="00466789" w14:paraId="11771154" w14:textId="77777777" w:rsidTr="00134895">
        <w:trPr>
          <w:trHeight w:val="508"/>
        </w:trPr>
        <w:tc>
          <w:tcPr>
            <w:tcW w:w="5000" w:type="pct"/>
            <w:gridSpan w:val="3"/>
          </w:tcPr>
          <w:p w14:paraId="12C2CB91" w14:textId="528982D6" w:rsidR="00466789" w:rsidRDefault="00466789" w:rsidP="00E64B2B">
            <w:pPr>
              <w:pStyle w:val="TableParagraph"/>
              <w:spacing w:line="276" w:lineRule="auto"/>
              <w:jc w:val="center"/>
              <w:rPr>
                <w:b/>
                <w:spacing w:val="-2"/>
              </w:rPr>
            </w:pPr>
            <w:r>
              <w:rPr>
                <w:b/>
              </w:rPr>
              <w:t>MUAC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reading</w:t>
            </w:r>
            <w:r>
              <w:rPr>
                <w:b/>
                <w:spacing w:val="-4"/>
              </w:rPr>
              <w:t xml:space="preserve"> </w:t>
            </w:r>
            <w:r w:rsidR="00E64B2B">
              <w:rPr>
                <w:b/>
                <w:spacing w:val="-2"/>
              </w:rPr>
              <w:t>classification.</w:t>
            </w:r>
          </w:p>
          <w:p w14:paraId="560824C2" w14:textId="77777777" w:rsidR="00466789" w:rsidRDefault="00466789" w:rsidP="00E64B2B">
            <w:pPr>
              <w:pStyle w:val="TableParagraph"/>
              <w:spacing w:line="276" w:lineRule="auto"/>
              <w:rPr>
                <w:b/>
              </w:rPr>
            </w:pPr>
          </w:p>
        </w:tc>
      </w:tr>
      <w:tr w:rsidR="00B438E5" w14:paraId="6EDB2096" w14:textId="77777777" w:rsidTr="00134895">
        <w:trPr>
          <w:trHeight w:val="508"/>
        </w:trPr>
        <w:tc>
          <w:tcPr>
            <w:tcW w:w="1501" w:type="pct"/>
          </w:tcPr>
          <w:p w14:paraId="1FE077BE" w14:textId="77777777" w:rsidR="00466789" w:rsidRDefault="00466789" w:rsidP="00E64B2B">
            <w:pPr>
              <w:pStyle w:val="TableParagraph"/>
              <w:spacing w:line="276" w:lineRule="auto"/>
              <w:rPr>
                <w:b/>
              </w:rPr>
            </w:pPr>
            <w:r>
              <w:rPr>
                <w:b/>
              </w:rPr>
              <w:t>Children 6 to 59 months</w:t>
            </w:r>
          </w:p>
        </w:tc>
        <w:tc>
          <w:tcPr>
            <w:tcW w:w="1640" w:type="pct"/>
          </w:tcPr>
          <w:p w14:paraId="015E7EA8" w14:textId="77777777" w:rsidR="00466789" w:rsidRDefault="00466789" w:rsidP="00E64B2B">
            <w:pPr>
              <w:pStyle w:val="TableParagraph"/>
              <w:spacing w:line="276" w:lineRule="auto"/>
              <w:rPr>
                <w:b/>
                <w:spacing w:val="-2"/>
              </w:rPr>
            </w:pPr>
            <w:r>
              <w:rPr>
                <w:b/>
                <w:spacing w:val="-2"/>
              </w:rPr>
              <w:t>Pregnant and breastfeeding women (child &lt;6months)</w:t>
            </w:r>
          </w:p>
        </w:tc>
        <w:tc>
          <w:tcPr>
            <w:tcW w:w="1859" w:type="pct"/>
          </w:tcPr>
          <w:p w14:paraId="212DA336" w14:textId="77777777" w:rsidR="00466789" w:rsidRDefault="00466789" w:rsidP="00E64B2B">
            <w:pPr>
              <w:pStyle w:val="TableParagraph"/>
              <w:spacing w:line="276" w:lineRule="auto"/>
              <w:rPr>
                <w:b/>
                <w:spacing w:val="-2"/>
              </w:rPr>
            </w:pPr>
            <w:r>
              <w:rPr>
                <w:b/>
                <w:spacing w:val="-2"/>
              </w:rPr>
              <w:t>Severity/interpretation</w:t>
            </w:r>
          </w:p>
        </w:tc>
      </w:tr>
      <w:tr w:rsidR="00B438E5" w14:paraId="375AC96F" w14:textId="77777777" w:rsidTr="00134895">
        <w:trPr>
          <w:trHeight w:val="508"/>
        </w:trPr>
        <w:tc>
          <w:tcPr>
            <w:tcW w:w="1501" w:type="pct"/>
          </w:tcPr>
          <w:p w14:paraId="677E1B41" w14:textId="77777777" w:rsidR="00466789" w:rsidRDefault="00466789" w:rsidP="00E64B2B">
            <w:pPr>
              <w:pStyle w:val="TableParagraph"/>
              <w:spacing w:line="276" w:lineRule="auto"/>
            </w:pPr>
            <w:r>
              <w:t>&lt;125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mm</w:t>
            </w:r>
          </w:p>
        </w:tc>
        <w:tc>
          <w:tcPr>
            <w:tcW w:w="1640" w:type="pct"/>
          </w:tcPr>
          <w:p w14:paraId="6BE87F7A" w14:textId="77777777" w:rsidR="00466789" w:rsidRDefault="00466789" w:rsidP="00E64B2B">
            <w:pPr>
              <w:pStyle w:val="TableParagraph"/>
              <w:spacing w:line="276" w:lineRule="auto"/>
            </w:pPr>
            <w:r>
              <w:t>&lt;230mm</w:t>
            </w:r>
          </w:p>
        </w:tc>
        <w:tc>
          <w:tcPr>
            <w:tcW w:w="1859" w:type="pct"/>
          </w:tcPr>
          <w:p w14:paraId="516F569E" w14:textId="77777777" w:rsidR="00466789" w:rsidRDefault="00466789" w:rsidP="00E64B2B">
            <w:pPr>
              <w:pStyle w:val="TableParagraph"/>
              <w:spacing w:line="276" w:lineRule="auto"/>
            </w:pPr>
            <w:r>
              <w:t>Moderate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severe acute malnutrition</w:t>
            </w:r>
          </w:p>
        </w:tc>
      </w:tr>
      <w:tr w:rsidR="00B438E5" w14:paraId="4819FD2A" w14:textId="77777777" w:rsidTr="00134895">
        <w:trPr>
          <w:trHeight w:val="508"/>
        </w:trPr>
        <w:tc>
          <w:tcPr>
            <w:tcW w:w="1501" w:type="pct"/>
          </w:tcPr>
          <w:p w14:paraId="30EE7F97" w14:textId="77777777" w:rsidR="00466789" w:rsidRDefault="00466789" w:rsidP="00E64B2B">
            <w:pPr>
              <w:pStyle w:val="TableParagraph"/>
              <w:spacing w:line="276" w:lineRule="auto"/>
            </w:pPr>
            <w:r>
              <w:t>≥115</w:t>
            </w:r>
            <w:r>
              <w:rPr>
                <w:spacing w:val="-4"/>
              </w:rPr>
              <w:t xml:space="preserve"> </w:t>
            </w:r>
            <w:r>
              <w:t>mm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&lt;125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mm</w:t>
            </w:r>
          </w:p>
        </w:tc>
        <w:tc>
          <w:tcPr>
            <w:tcW w:w="1640" w:type="pct"/>
          </w:tcPr>
          <w:p w14:paraId="48A19CA5" w14:textId="77777777" w:rsidR="00466789" w:rsidRDefault="00466789" w:rsidP="00E64B2B">
            <w:pPr>
              <w:pStyle w:val="TableParagraph"/>
              <w:spacing w:line="276" w:lineRule="auto"/>
              <w:rPr>
                <w:spacing w:val="-2"/>
              </w:rPr>
            </w:pPr>
            <w:r>
              <w:t>≥</w:t>
            </w:r>
            <w:r>
              <w:rPr>
                <w:spacing w:val="-2"/>
              </w:rPr>
              <w:t xml:space="preserve">210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&lt;</w:t>
            </w:r>
            <w:r>
              <w:rPr>
                <w:spacing w:val="-2"/>
              </w:rPr>
              <w:t>230mm</w:t>
            </w:r>
          </w:p>
        </w:tc>
        <w:tc>
          <w:tcPr>
            <w:tcW w:w="1859" w:type="pct"/>
          </w:tcPr>
          <w:p w14:paraId="7B034925" w14:textId="77777777" w:rsidR="00466789" w:rsidRDefault="00466789" w:rsidP="00E64B2B">
            <w:pPr>
              <w:pStyle w:val="TableParagraph"/>
              <w:spacing w:line="276" w:lineRule="auto"/>
            </w:pPr>
            <w:r>
              <w:rPr>
                <w:spacing w:val="-2"/>
              </w:rPr>
              <w:t>Moderate acute malnutrition</w:t>
            </w:r>
          </w:p>
        </w:tc>
      </w:tr>
      <w:tr w:rsidR="00B438E5" w14:paraId="215FDCAC" w14:textId="77777777" w:rsidTr="00134895">
        <w:trPr>
          <w:trHeight w:val="510"/>
        </w:trPr>
        <w:tc>
          <w:tcPr>
            <w:tcW w:w="1501" w:type="pct"/>
          </w:tcPr>
          <w:p w14:paraId="2811FD51" w14:textId="77777777" w:rsidR="00466789" w:rsidRDefault="00466789" w:rsidP="00E64B2B">
            <w:pPr>
              <w:pStyle w:val="TableParagraph"/>
              <w:spacing w:line="276" w:lineRule="auto"/>
            </w:pPr>
            <w:r>
              <w:t>&lt;115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mm</w:t>
            </w:r>
          </w:p>
        </w:tc>
        <w:tc>
          <w:tcPr>
            <w:tcW w:w="1640" w:type="pct"/>
          </w:tcPr>
          <w:p w14:paraId="552FC3B9" w14:textId="77777777" w:rsidR="00466789" w:rsidRDefault="00466789" w:rsidP="00E64B2B">
            <w:pPr>
              <w:pStyle w:val="TableParagraph"/>
              <w:spacing w:line="276" w:lineRule="auto"/>
              <w:rPr>
                <w:spacing w:val="-2"/>
              </w:rPr>
            </w:pPr>
            <w:r>
              <w:rPr>
                <w:spacing w:val="-2"/>
              </w:rPr>
              <w:t>&lt;210mm</w:t>
            </w:r>
          </w:p>
        </w:tc>
        <w:tc>
          <w:tcPr>
            <w:tcW w:w="1859" w:type="pct"/>
          </w:tcPr>
          <w:p w14:paraId="24746BFF" w14:textId="77777777" w:rsidR="00466789" w:rsidRDefault="00466789" w:rsidP="00E64B2B">
            <w:pPr>
              <w:pStyle w:val="TableParagraph"/>
              <w:spacing w:line="276" w:lineRule="auto"/>
            </w:pPr>
            <w:r>
              <w:rPr>
                <w:spacing w:val="-2"/>
              </w:rPr>
              <w:t>Severe acute malnutrition</w:t>
            </w:r>
          </w:p>
        </w:tc>
      </w:tr>
      <w:tr w:rsidR="00B438E5" w14:paraId="15937D6D" w14:textId="77777777" w:rsidTr="00134895">
        <w:trPr>
          <w:trHeight w:val="508"/>
        </w:trPr>
        <w:tc>
          <w:tcPr>
            <w:tcW w:w="1501" w:type="pct"/>
          </w:tcPr>
          <w:p w14:paraId="75A16D73" w14:textId="77777777" w:rsidR="00466789" w:rsidRDefault="00466789" w:rsidP="00E64B2B">
            <w:pPr>
              <w:pStyle w:val="TableParagraph"/>
              <w:spacing w:line="276" w:lineRule="auto"/>
            </w:pPr>
            <w:r>
              <w:rPr>
                <w:spacing w:val="-2"/>
              </w:rPr>
              <w:t>Oedema</w:t>
            </w:r>
          </w:p>
        </w:tc>
        <w:tc>
          <w:tcPr>
            <w:tcW w:w="1640" w:type="pct"/>
          </w:tcPr>
          <w:p w14:paraId="4CF0D31B" w14:textId="77777777" w:rsidR="00466789" w:rsidRDefault="00466789" w:rsidP="00E64B2B">
            <w:pPr>
              <w:pStyle w:val="TableParagraph"/>
              <w:spacing w:line="276" w:lineRule="auto"/>
              <w:rPr>
                <w:spacing w:val="-2"/>
              </w:rPr>
            </w:pPr>
          </w:p>
        </w:tc>
        <w:tc>
          <w:tcPr>
            <w:tcW w:w="1859" w:type="pct"/>
          </w:tcPr>
          <w:p w14:paraId="4DDF963D" w14:textId="77777777" w:rsidR="00466789" w:rsidRDefault="00466789" w:rsidP="00E64B2B">
            <w:pPr>
              <w:pStyle w:val="TableParagraph"/>
              <w:spacing w:line="276" w:lineRule="auto"/>
            </w:pPr>
            <w:r>
              <w:rPr>
                <w:spacing w:val="-2"/>
              </w:rPr>
              <w:t>Severe acute malnutrition</w:t>
            </w:r>
          </w:p>
        </w:tc>
      </w:tr>
    </w:tbl>
    <w:p w14:paraId="73507C24" w14:textId="77777777" w:rsidR="00466789" w:rsidRDefault="00466789" w:rsidP="00E64B2B">
      <w:pPr>
        <w:pStyle w:val="Heading1"/>
        <w:spacing w:line="276" w:lineRule="auto"/>
        <w:jc w:val="both"/>
      </w:pPr>
    </w:p>
    <w:p w14:paraId="2E1AEC1D" w14:textId="3FE3882A" w:rsidR="00571695" w:rsidRPr="006800C9" w:rsidRDefault="00212C84" w:rsidP="00E64B2B">
      <w:pPr>
        <w:pStyle w:val="BodyText"/>
        <w:spacing w:line="276" w:lineRule="auto"/>
        <w:rPr>
          <w:bCs/>
          <w:color w:val="808080" w:themeColor="background1" w:themeShade="80"/>
          <w:sz w:val="20"/>
          <w:szCs w:val="20"/>
        </w:rPr>
      </w:pPr>
      <w:bookmarkStart w:id="0" w:name="_Hlk140747680"/>
      <w:r w:rsidRPr="006800C9">
        <w:rPr>
          <w:bCs/>
          <w:color w:val="808080" w:themeColor="background1" w:themeShade="80"/>
          <w:sz w:val="20"/>
          <w:szCs w:val="20"/>
        </w:rPr>
        <w:t>Review any other available information that can inform the nutrition situation including the NARE reports</w:t>
      </w:r>
      <w:r w:rsidR="006800C9" w:rsidRPr="006800C9">
        <w:rPr>
          <w:bCs/>
          <w:color w:val="808080" w:themeColor="background1" w:themeShade="80"/>
          <w:sz w:val="20"/>
          <w:szCs w:val="20"/>
        </w:rPr>
        <w:t>, any FGDS, KIs done. Note any identified groups with specific nutrition support needs, likely causes/factors affecting nutrition situation and resource capacities on ground.</w:t>
      </w:r>
    </w:p>
    <w:bookmarkEnd w:id="0"/>
    <w:p w14:paraId="6714D84B" w14:textId="77777777" w:rsidR="006800C9" w:rsidRDefault="006800C9" w:rsidP="00E64B2B">
      <w:pPr>
        <w:spacing w:line="276" w:lineRule="auto"/>
        <w:ind w:left="220"/>
        <w:rPr>
          <w:b/>
          <w:spacing w:val="-2"/>
        </w:rPr>
      </w:pPr>
    </w:p>
    <w:p w14:paraId="59E0E95A" w14:textId="16EB9737" w:rsidR="00571695" w:rsidRDefault="00363142" w:rsidP="00E64B2B">
      <w:pPr>
        <w:spacing w:line="276" w:lineRule="auto"/>
        <w:ind w:left="220"/>
        <w:rPr>
          <w:b/>
        </w:rPr>
      </w:pPr>
      <w:r>
        <w:rPr>
          <w:b/>
          <w:spacing w:val="-2"/>
        </w:rPr>
        <w:lastRenderedPageBreak/>
        <w:t>RESULTS</w:t>
      </w:r>
    </w:p>
    <w:p w14:paraId="24651337" w14:textId="77777777" w:rsidR="00571695" w:rsidRDefault="00571695" w:rsidP="00E64B2B">
      <w:pPr>
        <w:pStyle w:val="BodyText"/>
        <w:spacing w:line="276" w:lineRule="auto"/>
        <w:rPr>
          <w:b/>
          <w:sz w:val="19"/>
        </w:rPr>
      </w:pPr>
    </w:p>
    <w:p w14:paraId="549EDF93" w14:textId="3985113D" w:rsidR="00571695" w:rsidRDefault="00363142" w:rsidP="00E64B2B">
      <w:pPr>
        <w:pStyle w:val="BodyText"/>
        <w:spacing w:line="276" w:lineRule="auto"/>
        <w:ind w:left="220" w:right="216"/>
        <w:jc w:val="both"/>
        <w:rPr>
          <w:color w:val="808080"/>
        </w:rPr>
      </w:pPr>
      <w:r>
        <w:rPr>
          <w:color w:val="808080"/>
        </w:rPr>
        <w:t>This section should clearly present the results – table form is fine and there is no need for long text</w:t>
      </w:r>
      <w:r>
        <w:rPr>
          <w:color w:val="808080"/>
          <w:spacing w:val="40"/>
        </w:rPr>
        <w:t xml:space="preserve"> </w:t>
      </w:r>
      <w:r>
        <w:rPr>
          <w:color w:val="808080"/>
        </w:rPr>
        <w:t>in the results section.</w:t>
      </w:r>
    </w:p>
    <w:tbl>
      <w:tblPr>
        <w:tblW w:w="5000" w:type="pct"/>
        <w:tblBorders>
          <w:top w:val="single" w:sz="12" w:space="0" w:color="7F7F7F"/>
          <w:left w:val="single" w:sz="12" w:space="0" w:color="7F7F7F"/>
          <w:bottom w:val="single" w:sz="12" w:space="0" w:color="7F7F7F"/>
          <w:right w:val="single" w:sz="12" w:space="0" w:color="7F7F7F"/>
          <w:insideH w:val="single" w:sz="6" w:space="0" w:color="7F7F7F"/>
          <w:insideV w:val="single" w:sz="6" w:space="0" w:color="7F7F7F"/>
        </w:tblBorders>
        <w:tblLook w:val="04A0" w:firstRow="1" w:lastRow="0" w:firstColumn="1" w:lastColumn="0" w:noHBand="0" w:noVBand="1"/>
      </w:tblPr>
      <w:tblGrid>
        <w:gridCol w:w="3408"/>
        <w:gridCol w:w="1842"/>
        <w:gridCol w:w="1931"/>
        <w:gridCol w:w="1589"/>
      </w:tblGrid>
      <w:tr w:rsidR="006A7CD2" w:rsidRPr="00612AD2" w14:paraId="223A1144" w14:textId="77777777" w:rsidTr="00EC77C0">
        <w:trPr>
          <w:trHeight w:val="537"/>
        </w:trPr>
        <w:tc>
          <w:tcPr>
            <w:tcW w:w="5000" w:type="pct"/>
            <w:gridSpan w:val="4"/>
            <w:tcBorders>
              <w:bottom w:val="single" w:sz="12" w:space="0" w:color="7F7F7F"/>
              <w:right w:val="single" w:sz="12" w:space="0" w:color="7F7F7F"/>
            </w:tcBorders>
            <w:shd w:val="clear" w:color="auto" w:fill="E5DFEC" w:themeFill="accent4" w:themeFillTint="33"/>
          </w:tcPr>
          <w:p w14:paraId="2077E914" w14:textId="77777777" w:rsidR="006A7CD2" w:rsidRPr="00DD0A02" w:rsidRDefault="006A7CD2" w:rsidP="00E64B2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33356395" w14:textId="77777777" w:rsidR="006A7CD2" w:rsidRPr="00DD0A02" w:rsidRDefault="006A7CD2" w:rsidP="00E64B2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D0A0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MUAC &amp; Oedema screening among children aged 6-59 months</w:t>
            </w:r>
          </w:p>
        </w:tc>
      </w:tr>
      <w:tr w:rsidR="006A7CD2" w:rsidRPr="00612AD2" w14:paraId="77D79234" w14:textId="77777777" w:rsidTr="00EC77C0">
        <w:tc>
          <w:tcPr>
            <w:tcW w:w="1943" w:type="pct"/>
            <w:tcBorders>
              <w:top w:val="single" w:sz="12" w:space="0" w:color="7F7F7F"/>
              <w:bottom w:val="single" w:sz="6" w:space="0" w:color="7F7F7F"/>
              <w:right w:val="single" w:sz="12" w:space="0" w:color="7F7F7F"/>
            </w:tcBorders>
            <w:shd w:val="clear" w:color="auto" w:fill="D9D9D9" w:themeFill="background1" w:themeFillShade="D9"/>
          </w:tcPr>
          <w:p w14:paraId="28B511C8" w14:textId="77777777" w:rsidR="006A7CD2" w:rsidRPr="00DD0A02" w:rsidRDefault="006A7CD2" w:rsidP="00E64B2B">
            <w:pPr>
              <w:widowControl/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050" w:type="pct"/>
            <w:tcBorders>
              <w:top w:val="single" w:sz="12" w:space="0" w:color="7F7F7F"/>
              <w:left w:val="single" w:sz="12" w:space="0" w:color="7F7F7F"/>
              <w:bottom w:val="single" w:sz="6" w:space="0" w:color="7F7F7F"/>
              <w:right w:val="single" w:sz="12" w:space="0" w:color="7F7F7F"/>
            </w:tcBorders>
            <w:hideMark/>
          </w:tcPr>
          <w:p w14:paraId="4577E259" w14:textId="77777777" w:rsidR="006A7CD2" w:rsidRPr="00DD0A02" w:rsidRDefault="006A7CD2" w:rsidP="00E64B2B">
            <w:pPr>
              <w:widowControl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Absolute number</w:t>
            </w:r>
          </w:p>
        </w:tc>
        <w:tc>
          <w:tcPr>
            <w:tcW w:w="1101" w:type="pct"/>
            <w:tcBorders>
              <w:top w:val="single" w:sz="12" w:space="0" w:color="7F7F7F"/>
              <w:left w:val="single" w:sz="6" w:space="0" w:color="7F7F7F"/>
              <w:bottom w:val="single" w:sz="6" w:space="0" w:color="7F7F7F"/>
              <w:right w:val="single" w:sz="12" w:space="0" w:color="7F7F7F"/>
            </w:tcBorders>
          </w:tcPr>
          <w:p w14:paraId="23334F1E" w14:textId="77777777" w:rsidR="006A7CD2" w:rsidRPr="00DD0A02" w:rsidRDefault="006A7CD2" w:rsidP="00E64B2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DD0A02">
              <w:rPr>
                <w:rFonts w:asciiTheme="minorHAnsi" w:hAnsiTheme="minorHAnsi" w:cstheme="minorHAnsi"/>
                <w:b/>
                <w:bCs/>
              </w:rPr>
              <w:t>Percentage proportion</w:t>
            </w:r>
          </w:p>
        </w:tc>
        <w:tc>
          <w:tcPr>
            <w:tcW w:w="906" w:type="pct"/>
            <w:tcBorders>
              <w:top w:val="single" w:sz="12" w:space="0" w:color="7F7F7F"/>
              <w:left w:val="single" w:sz="6" w:space="0" w:color="7F7F7F"/>
              <w:bottom w:val="single" w:sz="6" w:space="0" w:color="7F7F7F"/>
              <w:right w:val="single" w:sz="12" w:space="0" w:color="7F7F7F"/>
            </w:tcBorders>
          </w:tcPr>
          <w:p w14:paraId="026F0320" w14:textId="77777777" w:rsidR="006A7CD2" w:rsidRPr="00DD0A02" w:rsidRDefault="006A7CD2" w:rsidP="00E64B2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Interpretation</w:t>
            </w:r>
          </w:p>
        </w:tc>
      </w:tr>
      <w:tr w:rsidR="006A7CD2" w:rsidRPr="00612AD2" w14:paraId="36A3E668" w14:textId="77777777" w:rsidTr="00EC77C0">
        <w:tc>
          <w:tcPr>
            <w:tcW w:w="1943" w:type="pct"/>
            <w:tcBorders>
              <w:top w:val="single" w:sz="6" w:space="0" w:color="7F7F7F"/>
              <w:bottom w:val="single" w:sz="6" w:space="0" w:color="7F7F7F"/>
              <w:right w:val="single" w:sz="12" w:space="0" w:color="7F7F7F"/>
            </w:tcBorders>
            <w:hideMark/>
          </w:tcPr>
          <w:p w14:paraId="2410BBD9" w14:textId="77777777" w:rsidR="006A7CD2" w:rsidRPr="00DD0A02" w:rsidRDefault="006A7CD2" w:rsidP="00E64B2B">
            <w:pPr>
              <w:widowControl/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D0A02">
              <w:rPr>
                <w:rFonts w:asciiTheme="minorHAnsi" w:hAnsiTheme="minorHAnsi" w:cstheme="minorHAnsi"/>
                <w:b/>
                <w:bCs/>
              </w:rPr>
              <w:t>Proportion of children 6-59 months with MUAC</w:t>
            </w:r>
          </w:p>
          <w:p w14:paraId="31032E0D" w14:textId="60C5F02B" w:rsidR="006A7CD2" w:rsidRPr="00DD0A02" w:rsidRDefault="006A7CD2" w:rsidP="00E64B2B">
            <w:pPr>
              <w:widowControl/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D0A02">
              <w:rPr>
                <w:rFonts w:asciiTheme="minorHAnsi" w:hAnsiTheme="minorHAnsi" w:cstheme="minorHAnsi"/>
                <w:b/>
                <w:bCs/>
              </w:rPr>
              <w:t>(</w:t>
            </w:r>
            <w:r w:rsidR="005B02DA">
              <w:rPr>
                <w:rFonts w:asciiTheme="minorHAnsi" w:hAnsiTheme="minorHAnsi" w:cstheme="minorHAnsi"/>
                <w:b/>
                <w:bCs/>
              </w:rPr>
              <w:t>&gt;</w:t>
            </w:r>
            <w:r w:rsidRPr="00DD0A02">
              <w:rPr>
                <w:rFonts w:asciiTheme="minorHAnsi" w:hAnsiTheme="minorHAnsi" w:cstheme="minorHAnsi"/>
                <w:b/>
                <w:bCs/>
              </w:rPr>
              <w:t>125 mm and/or oedema)</w:t>
            </w:r>
          </w:p>
        </w:tc>
        <w:tc>
          <w:tcPr>
            <w:tcW w:w="1050" w:type="pct"/>
            <w:tcBorders>
              <w:top w:val="single" w:sz="6" w:space="0" w:color="7F7F7F"/>
              <w:left w:val="single" w:sz="12" w:space="0" w:color="7F7F7F"/>
              <w:bottom w:val="single" w:sz="6" w:space="0" w:color="7F7F7F"/>
              <w:right w:val="single" w:sz="12" w:space="0" w:color="7F7F7F"/>
            </w:tcBorders>
            <w:hideMark/>
          </w:tcPr>
          <w:p w14:paraId="620A87BB" w14:textId="77777777" w:rsidR="006A7CD2" w:rsidRPr="00DD0A02" w:rsidRDefault="006A7CD2" w:rsidP="00E64B2B">
            <w:pPr>
              <w:widowControl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D0A02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1101" w:type="pct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12" w:space="0" w:color="7F7F7F"/>
            </w:tcBorders>
          </w:tcPr>
          <w:p w14:paraId="4905F710" w14:textId="77777777" w:rsidR="006A7CD2" w:rsidRPr="00DD0A02" w:rsidRDefault="006A7CD2" w:rsidP="00E64B2B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D0A02">
              <w:rPr>
                <w:rFonts w:asciiTheme="minorHAnsi" w:hAnsiTheme="minorHAnsi" w:cstheme="minorHAnsi"/>
              </w:rPr>
              <w:t>A/D</w:t>
            </w:r>
          </w:p>
        </w:tc>
        <w:tc>
          <w:tcPr>
            <w:tcW w:w="906" w:type="pct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12" w:space="0" w:color="7F7F7F"/>
            </w:tcBorders>
          </w:tcPr>
          <w:p w14:paraId="04E3EA65" w14:textId="77777777" w:rsidR="006A7CD2" w:rsidRPr="00DD0A02" w:rsidRDefault="006A7CD2" w:rsidP="00E64B2B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6A7CD2" w:rsidRPr="00612AD2" w14:paraId="59EA5109" w14:textId="77777777" w:rsidTr="00EC77C0">
        <w:tc>
          <w:tcPr>
            <w:tcW w:w="1943" w:type="pct"/>
            <w:tcBorders>
              <w:top w:val="single" w:sz="6" w:space="0" w:color="7F7F7F"/>
              <w:bottom w:val="single" w:sz="6" w:space="0" w:color="7F7F7F"/>
              <w:right w:val="single" w:sz="12" w:space="0" w:color="7F7F7F"/>
            </w:tcBorders>
            <w:hideMark/>
          </w:tcPr>
          <w:p w14:paraId="48CAE2B9" w14:textId="77777777" w:rsidR="006A7CD2" w:rsidRPr="00DD0A02" w:rsidRDefault="006A7CD2" w:rsidP="00E64B2B">
            <w:pPr>
              <w:widowControl/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D0A02">
              <w:rPr>
                <w:rFonts w:asciiTheme="minorHAnsi" w:hAnsiTheme="minorHAnsi" w:cstheme="minorHAnsi"/>
                <w:b/>
                <w:bCs/>
              </w:rPr>
              <w:t xml:space="preserve">Proportion of children 6-59 months with (&lt; 125 mm and &gt;= 115 mm, no oedema) </w:t>
            </w:r>
          </w:p>
        </w:tc>
        <w:tc>
          <w:tcPr>
            <w:tcW w:w="1050" w:type="pct"/>
            <w:tcBorders>
              <w:top w:val="single" w:sz="6" w:space="0" w:color="7F7F7F"/>
              <w:left w:val="single" w:sz="12" w:space="0" w:color="7F7F7F"/>
              <w:bottom w:val="single" w:sz="6" w:space="0" w:color="7F7F7F"/>
              <w:right w:val="single" w:sz="12" w:space="0" w:color="7F7F7F"/>
            </w:tcBorders>
            <w:hideMark/>
          </w:tcPr>
          <w:p w14:paraId="2A689CDD" w14:textId="77777777" w:rsidR="006A7CD2" w:rsidRPr="00DD0A02" w:rsidRDefault="006A7CD2" w:rsidP="00E64B2B">
            <w:pPr>
              <w:widowControl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D0A02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1101" w:type="pct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12" w:space="0" w:color="7F7F7F"/>
            </w:tcBorders>
          </w:tcPr>
          <w:p w14:paraId="0A5692F8" w14:textId="77777777" w:rsidR="006A7CD2" w:rsidRPr="00DD0A02" w:rsidRDefault="006A7CD2" w:rsidP="00E64B2B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D0A02">
              <w:rPr>
                <w:rFonts w:asciiTheme="minorHAnsi" w:hAnsiTheme="minorHAnsi" w:cstheme="minorHAnsi"/>
              </w:rPr>
              <w:t>B/D</w:t>
            </w:r>
          </w:p>
        </w:tc>
        <w:tc>
          <w:tcPr>
            <w:tcW w:w="906" w:type="pct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12" w:space="0" w:color="7F7F7F"/>
            </w:tcBorders>
          </w:tcPr>
          <w:p w14:paraId="3650EEEA" w14:textId="77777777" w:rsidR="006A7CD2" w:rsidRPr="00DD0A02" w:rsidRDefault="006A7CD2" w:rsidP="00E64B2B">
            <w:p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Moderately malnourished</w:t>
            </w:r>
          </w:p>
        </w:tc>
      </w:tr>
      <w:tr w:rsidR="006A7CD2" w:rsidRPr="00612AD2" w14:paraId="2D096CD9" w14:textId="77777777" w:rsidTr="00EC77C0">
        <w:trPr>
          <w:trHeight w:val="793"/>
        </w:trPr>
        <w:tc>
          <w:tcPr>
            <w:tcW w:w="1943" w:type="pct"/>
            <w:tcBorders>
              <w:top w:val="single" w:sz="6" w:space="0" w:color="7F7F7F"/>
              <w:bottom w:val="single" w:sz="6" w:space="0" w:color="7F7F7F"/>
              <w:right w:val="single" w:sz="12" w:space="0" w:color="7F7F7F"/>
            </w:tcBorders>
            <w:hideMark/>
          </w:tcPr>
          <w:p w14:paraId="0D33B1CC" w14:textId="77777777" w:rsidR="006A7CD2" w:rsidRPr="00DD0A02" w:rsidRDefault="006A7CD2" w:rsidP="00E64B2B">
            <w:pPr>
              <w:widowControl/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D0A02">
              <w:rPr>
                <w:rFonts w:asciiTheme="minorHAnsi" w:hAnsiTheme="minorHAnsi" w:cstheme="minorHAnsi"/>
                <w:b/>
                <w:bCs/>
              </w:rPr>
              <w:t>Proportion of children 6-59 months with MUAC</w:t>
            </w:r>
          </w:p>
          <w:p w14:paraId="13388553" w14:textId="77777777" w:rsidR="006A7CD2" w:rsidRPr="00DD0A02" w:rsidRDefault="006A7CD2" w:rsidP="00E64B2B">
            <w:pPr>
              <w:widowControl/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D0A02">
              <w:rPr>
                <w:rFonts w:asciiTheme="minorHAnsi" w:hAnsiTheme="minorHAnsi" w:cstheme="minorHAnsi"/>
                <w:b/>
                <w:bCs/>
              </w:rPr>
              <w:t xml:space="preserve">(&lt; 115 mm and/or oedema) </w:t>
            </w:r>
          </w:p>
        </w:tc>
        <w:tc>
          <w:tcPr>
            <w:tcW w:w="1050" w:type="pct"/>
            <w:tcBorders>
              <w:top w:val="single" w:sz="6" w:space="0" w:color="7F7F7F"/>
              <w:left w:val="single" w:sz="12" w:space="0" w:color="7F7F7F"/>
              <w:bottom w:val="single" w:sz="6" w:space="0" w:color="7F7F7F"/>
              <w:right w:val="single" w:sz="12" w:space="0" w:color="7F7F7F"/>
            </w:tcBorders>
            <w:hideMark/>
          </w:tcPr>
          <w:p w14:paraId="7A5F8D0D" w14:textId="77777777" w:rsidR="006A7CD2" w:rsidRPr="00DD0A02" w:rsidRDefault="006A7CD2" w:rsidP="00E64B2B">
            <w:pPr>
              <w:widowControl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D0A02">
              <w:rPr>
                <w:rFonts w:asciiTheme="minorHAnsi" w:hAnsiTheme="minorHAnsi" w:cstheme="minorHAnsi"/>
              </w:rPr>
              <w:t>C</w:t>
            </w:r>
          </w:p>
        </w:tc>
        <w:tc>
          <w:tcPr>
            <w:tcW w:w="1101" w:type="pct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12" w:space="0" w:color="7F7F7F"/>
            </w:tcBorders>
          </w:tcPr>
          <w:p w14:paraId="3EB32C00" w14:textId="77777777" w:rsidR="006A7CD2" w:rsidRPr="00DD0A02" w:rsidRDefault="006A7CD2" w:rsidP="00E64B2B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D0A02">
              <w:rPr>
                <w:rFonts w:asciiTheme="minorHAnsi" w:hAnsiTheme="minorHAnsi" w:cstheme="minorHAnsi"/>
              </w:rPr>
              <w:t>C/D</w:t>
            </w:r>
          </w:p>
        </w:tc>
        <w:tc>
          <w:tcPr>
            <w:tcW w:w="906" w:type="pct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12" w:space="0" w:color="7F7F7F"/>
            </w:tcBorders>
          </w:tcPr>
          <w:p w14:paraId="7AABD4A3" w14:textId="77777777" w:rsidR="006A7CD2" w:rsidRPr="00DD0A02" w:rsidRDefault="006A7CD2" w:rsidP="00E64B2B">
            <w:p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Severely malnourished</w:t>
            </w:r>
          </w:p>
        </w:tc>
      </w:tr>
      <w:tr w:rsidR="006A7CD2" w:rsidRPr="00612AD2" w14:paraId="0D024683" w14:textId="77777777" w:rsidTr="00EC77C0">
        <w:trPr>
          <w:trHeight w:val="793"/>
        </w:trPr>
        <w:tc>
          <w:tcPr>
            <w:tcW w:w="1943" w:type="pct"/>
            <w:tcBorders>
              <w:top w:val="single" w:sz="6" w:space="0" w:color="7F7F7F"/>
              <w:bottom w:val="single" w:sz="12" w:space="0" w:color="7F7F7F"/>
              <w:right w:val="single" w:sz="12" w:space="0" w:color="7F7F7F"/>
            </w:tcBorders>
          </w:tcPr>
          <w:p w14:paraId="5DA18F95" w14:textId="77777777" w:rsidR="006A7CD2" w:rsidRPr="00DD0A02" w:rsidRDefault="006A7CD2" w:rsidP="00E64B2B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D0A02">
              <w:rPr>
                <w:rFonts w:asciiTheme="minorHAnsi" w:hAnsiTheme="minorHAnsi" w:cstheme="minorHAnsi"/>
                <w:b/>
                <w:bCs/>
              </w:rPr>
              <w:t>Total number of children aged 6-59months screened</w:t>
            </w:r>
          </w:p>
        </w:tc>
        <w:tc>
          <w:tcPr>
            <w:tcW w:w="1050" w:type="pct"/>
            <w:tcBorders>
              <w:top w:val="single" w:sz="6" w:space="0" w:color="7F7F7F"/>
              <w:left w:val="single" w:sz="12" w:space="0" w:color="7F7F7F"/>
              <w:bottom w:val="single" w:sz="12" w:space="0" w:color="7F7F7F"/>
              <w:right w:val="single" w:sz="12" w:space="0" w:color="7F7F7F"/>
            </w:tcBorders>
          </w:tcPr>
          <w:p w14:paraId="1A0E1D4D" w14:textId="77777777" w:rsidR="006A7CD2" w:rsidRPr="00DD0A02" w:rsidRDefault="006A7CD2" w:rsidP="00E64B2B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D0A02">
              <w:rPr>
                <w:rFonts w:asciiTheme="minorHAnsi" w:hAnsiTheme="minorHAnsi" w:cstheme="minorHAnsi"/>
              </w:rPr>
              <w:t xml:space="preserve">          </w:t>
            </w:r>
            <w:r w:rsidRPr="00DD0A02">
              <w:rPr>
                <w:rFonts w:asciiTheme="minorHAnsi" w:hAnsiTheme="minorHAnsi" w:cstheme="minorHAnsi"/>
                <w:b/>
                <w:bCs/>
              </w:rPr>
              <w:t>D</w:t>
            </w:r>
            <w:r w:rsidRPr="00DD0A02">
              <w:rPr>
                <w:rFonts w:asciiTheme="minorHAnsi" w:hAnsiTheme="minorHAnsi" w:cstheme="minorHAnsi"/>
              </w:rPr>
              <w:t xml:space="preserve"> (A+B+C)</w:t>
            </w:r>
          </w:p>
        </w:tc>
        <w:tc>
          <w:tcPr>
            <w:tcW w:w="1101" w:type="pct"/>
            <w:tcBorders>
              <w:top w:val="single" w:sz="6" w:space="0" w:color="7F7F7F"/>
              <w:left w:val="single" w:sz="6" w:space="0" w:color="7F7F7F"/>
              <w:bottom w:val="single" w:sz="12" w:space="0" w:color="7F7F7F"/>
              <w:right w:val="single" w:sz="12" w:space="0" w:color="7F7F7F"/>
            </w:tcBorders>
          </w:tcPr>
          <w:p w14:paraId="2A86C21B" w14:textId="77777777" w:rsidR="006A7CD2" w:rsidRPr="00DD0A02" w:rsidRDefault="006A7CD2" w:rsidP="00E64B2B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06" w:type="pct"/>
            <w:tcBorders>
              <w:top w:val="single" w:sz="6" w:space="0" w:color="7F7F7F"/>
              <w:left w:val="single" w:sz="6" w:space="0" w:color="7F7F7F"/>
              <w:bottom w:val="single" w:sz="12" w:space="0" w:color="7F7F7F"/>
              <w:right w:val="single" w:sz="12" w:space="0" w:color="7F7F7F"/>
            </w:tcBorders>
          </w:tcPr>
          <w:p w14:paraId="0ED142F4" w14:textId="77777777" w:rsidR="006A7CD2" w:rsidRPr="00DD0A02" w:rsidRDefault="006A7CD2" w:rsidP="00E64B2B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6A7CD2" w:rsidRPr="00DD0A02" w14:paraId="61A3CC2E" w14:textId="77777777" w:rsidTr="00EC77C0">
        <w:trPr>
          <w:trHeight w:val="537"/>
        </w:trPr>
        <w:tc>
          <w:tcPr>
            <w:tcW w:w="5000" w:type="pct"/>
            <w:gridSpan w:val="4"/>
            <w:tcBorders>
              <w:top w:val="single" w:sz="12" w:space="0" w:color="7F7F7F"/>
              <w:right w:val="single" w:sz="12" w:space="0" w:color="7F7F7F"/>
            </w:tcBorders>
            <w:shd w:val="clear" w:color="auto" w:fill="D9D9D9" w:themeFill="background1" w:themeFillShade="D9"/>
          </w:tcPr>
          <w:p w14:paraId="2B57C816" w14:textId="77777777" w:rsidR="006A7CD2" w:rsidRPr="00DD0A02" w:rsidRDefault="006A7CD2" w:rsidP="00E64B2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6A7CD2" w:rsidRPr="00DD0A02" w14:paraId="112EC44D" w14:textId="77777777" w:rsidTr="00EC77C0">
        <w:trPr>
          <w:trHeight w:val="537"/>
        </w:trPr>
        <w:tc>
          <w:tcPr>
            <w:tcW w:w="5000" w:type="pct"/>
            <w:gridSpan w:val="4"/>
            <w:tcBorders>
              <w:bottom w:val="single" w:sz="12" w:space="0" w:color="7F7F7F"/>
              <w:right w:val="single" w:sz="12" w:space="0" w:color="7F7F7F"/>
            </w:tcBorders>
            <w:shd w:val="clear" w:color="auto" w:fill="E5DFEC" w:themeFill="accent4" w:themeFillTint="33"/>
          </w:tcPr>
          <w:p w14:paraId="63DCF8E5" w14:textId="77777777" w:rsidR="006A7CD2" w:rsidRPr="00DD0A02" w:rsidRDefault="006A7CD2" w:rsidP="00E64B2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2F455085" w14:textId="63019806" w:rsidR="006A7CD2" w:rsidRPr="00DD0A02" w:rsidRDefault="006A7CD2" w:rsidP="00E64B2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D0A0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MUAC screening among 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pregnant and breastfeeding mothers </w:t>
            </w:r>
            <w:r w:rsidRPr="0036314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(with children &lt;6months)</w:t>
            </w:r>
          </w:p>
        </w:tc>
      </w:tr>
      <w:tr w:rsidR="006A7CD2" w:rsidRPr="00DD0A02" w14:paraId="4DCC2FD4" w14:textId="77777777" w:rsidTr="00EC77C0">
        <w:tc>
          <w:tcPr>
            <w:tcW w:w="1943" w:type="pct"/>
            <w:tcBorders>
              <w:top w:val="single" w:sz="12" w:space="0" w:color="7F7F7F"/>
              <w:bottom w:val="single" w:sz="6" w:space="0" w:color="7F7F7F"/>
              <w:right w:val="single" w:sz="12" w:space="0" w:color="7F7F7F"/>
            </w:tcBorders>
            <w:shd w:val="clear" w:color="auto" w:fill="D9D9D9" w:themeFill="background1" w:themeFillShade="D9"/>
          </w:tcPr>
          <w:p w14:paraId="4A2D8A79" w14:textId="77777777" w:rsidR="006A7CD2" w:rsidRPr="00DD0A02" w:rsidRDefault="006A7CD2" w:rsidP="00E64B2B">
            <w:pPr>
              <w:widowControl/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050" w:type="pct"/>
            <w:tcBorders>
              <w:top w:val="single" w:sz="12" w:space="0" w:color="7F7F7F"/>
              <w:left w:val="single" w:sz="12" w:space="0" w:color="7F7F7F"/>
              <w:bottom w:val="single" w:sz="6" w:space="0" w:color="7F7F7F"/>
              <w:right w:val="single" w:sz="12" w:space="0" w:color="7F7F7F"/>
            </w:tcBorders>
            <w:hideMark/>
          </w:tcPr>
          <w:p w14:paraId="50262F41" w14:textId="77777777" w:rsidR="006A7CD2" w:rsidRPr="00DD0A02" w:rsidRDefault="006A7CD2" w:rsidP="00E64B2B">
            <w:pPr>
              <w:widowControl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Absolute number</w:t>
            </w:r>
          </w:p>
        </w:tc>
        <w:tc>
          <w:tcPr>
            <w:tcW w:w="1101" w:type="pct"/>
            <w:tcBorders>
              <w:top w:val="single" w:sz="12" w:space="0" w:color="7F7F7F"/>
              <w:left w:val="single" w:sz="6" w:space="0" w:color="7F7F7F"/>
              <w:bottom w:val="single" w:sz="6" w:space="0" w:color="7F7F7F"/>
              <w:right w:val="single" w:sz="12" w:space="0" w:color="7F7F7F"/>
            </w:tcBorders>
          </w:tcPr>
          <w:p w14:paraId="63EFAEA5" w14:textId="77777777" w:rsidR="006A7CD2" w:rsidRPr="00DD0A02" w:rsidRDefault="006A7CD2" w:rsidP="00E64B2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DD0A02">
              <w:rPr>
                <w:rFonts w:asciiTheme="minorHAnsi" w:hAnsiTheme="minorHAnsi" w:cstheme="minorHAnsi"/>
                <w:b/>
                <w:bCs/>
              </w:rPr>
              <w:t>Percentage proportion</w:t>
            </w:r>
          </w:p>
        </w:tc>
        <w:tc>
          <w:tcPr>
            <w:tcW w:w="906" w:type="pct"/>
            <w:tcBorders>
              <w:top w:val="single" w:sz="12" w:space="0" w:color="7F7F7F"/>
              <w:left w:val="single" w:sz="6" w:space="0" w:color="7F7F7F"/>
              <w:bottom w:val="single" w:sz="6" w:space="0" w:color="7F7F7F"/>
              <w:right w:val="single" w:sz="12" w:space="0" w:color="7F7F7F"/>
            </w:tcBorders>
          </w:tcPr>
          <w:p w14:paraId="7D0BEE91" w14:textId="77777777" w:rsidR="006A7CD2" w:rsidRPr="00DD0A02" w:rsidRDefault="006A7CD2" w:rsidP="00E64B2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Interpretation</w:t>
            </w:r>
          </w:p>
        </w:tc>
      </w:tr>
      <w:tr w:rsidR="006A7CD2" w:rsidRPr="00DD0A02" w14:paraId="6CCB4621" w14:textId="77777777" w:rsidTr="00EC77C0">
        <w:tc>
          <w:tcPr>
            <w:tcW w:w="1943" w:type="pct"/>
            <w:tcBorders>
              <w:top w:val="single" w:sz="6" w:space="0" w:color="7F7F7F"/>
              <w:bottom w:val="single" w:sz="6" w:space="0" w:color="7F7F7F"/>
              <w:right w:val="single" w:sz="12" w:space="0" w:color="7F7F7F"/>
            </w:tcBorders>
            <w:hideMark/>
          </w:tcPr>
          <w:p w14:paraId="2D53BB4C" w14:textId="77777777" w:rsidR="006A7CD2" w:rsidRPr="00DD0A02" w:rsidRDefault="006A7CD2" w:rsidP="00E64B2B">
            <w:pPr>
              <w:widowControl/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D0A02">
              <w:rPr>
                <w:rFonts w:asciiTheme="minorHAnsi" w:hAnsiTheme="minorHAnsi" w:cstheme="minorHAnsi"/>
                <w:b/>
                <w:bCs/>
              </w:rPr>
              <w:t xml:space="preserve">Proportion of </w:t>
            </w:r>
            <w:r>
              <w:rPr>
                <w:rFonts w:asciiTheme="minorHAnsi" w:hAnsiTheme="minorHAnsi" w:cstheme="minorHAnsi"/>
                <w:b/>
                <w:bCs/>
              </w:rPr>
              <w:t>women</w:t>
            </w:r>
            <w:r w:rsidRPr="00DD0A02">
              <w:rPr>
                <w:rFonts w:asciiTheme="minorHAnsi" w:hAnsiTheme="minorHAnsi" w:cstheme="minorHAnsi"/>
                <w:b/>
                <w:bCs/>
              </w:rPr>
              <w:t xml:space="preserve"> months with MUAC</w:t>
            </w:r>
          </w:p>
          <w:p w14:paraId="00451FF1" w14:textId="77777777" w:rsidR="006A7CD2" w:rsidRPr="00DD0A02" w:rsidRDefault="006A7CD2" w:rsidP="00E64B2B">
            <w:pPr>
              <w:widowControl/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D0A02">
              <w:rPr>
                <w:rFonts w:asciiTheme="minorHAnsi" w:hAnsiTheme="minorHAnsi" w:cstheme="minorHAnsi"/>
                <w:b/>
                <w:bCs/>
              </w:rPr>
              <w:t>(</w:t>
            </w:r>
            <w:r>
              <w:rPr>
                <w:rFonts w:asciiTheme="minorHAnsi" w:hAnsiTheme="minorHAnsi" w:cstheme="minorHAnsi"/>
                <w:b/>
                <w:bCs/>
              </w:rPr>
              <w:t>&gt;230</w:t>
            </w:r>
            <w:r w:rsidRPr="00DD0A02">
              <w:rPr>
                <w:rFonts w:asciiTheme="minorHAnsi" w:hAnsiTheme="minorHAnsi" w:cstheme="minorHAnsi"/>
                <w:b/>
                <w:bCs/>
              </w:rPr>
              <w:t>mm)</w:t>
            </w:r>
          </w:p>
        </w:tc>
        <w:tc>
          <w:tcPr>
            <w:tcW w:w="1050" w:type="pct"/>
            <w:tcBorders>
              <w:top w:val="single" w:sz="6" w:space="0" w:color="7F7F7F"/>
              <w:left w:val="single" w:sz="12" w:space="0" w:color="7F7F7F"/>
              <w:bottom w:val="single" w:sz="6" w:space="0" w:color="7F7F7F"/>
              <w:right w:val="single" w:sz="12" w:space="0" w:color="7F7F7F"/>
            </w:tcBorders>
            <w:hideMark/>
          </w:tcPr>
          <w:p w14:paraId="76E6FF0B" w14:textId="77777777" w:rsidR="006A7CD2" w:rsidRPr="00DD0A02" w:rsidRDefault="006A7CD2" w:rsidP="00E64B2B">
            <w:pPr>
              <w:widowControl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D0A02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1101" w:type="pct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12" w:space="0" w:color="7F7F7F"/>
            </w:tcBorders>
          </w:tcPr>
          <w:p w14:paraId="16D3466E" w14:textId="77777777" w:rsidR="006A7CD2" w:rsidRPr="00DD0A02" w:rsidRDefault="006A7CD2" w:rsidP="00E64B2B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D0A02">
              <w:rPr>
                <w:rFonts w:asciiTheme="minorHAnsi" w:hAnsiTheme="minorHAnsi" w:cstheme="minorHAnsi"/>
              </w:rPr>
              <w:t>A/D</w:t>
            </w:r>
          </w:p>
        </w:tc>
        <w:tc>
          <w:tcPr>
            <w:tcW w:w="906" w:type="pct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12" w:space="0" w:color="7F7F7F"/>
            </w:tcBorders>
          </w:tcPr>
          <w:p w14:paraId="4241AE5F" w14:textId="77777777" w:rsidR="006A7CD2" w:rsidRPr="00DD0A02" w:rsidRDefault="006A7CD2" w:rsidP="00E64B2B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6A7CD2" w:rsidRPr="00DD0A02" w14:paraId="2AF45B4B" w14:textId="77777777" w:rsidTr="00EC77C0">
        <w:tc>
          <w:tcPr>
            <w:tcW w:w="1943" w:type="pct"/>
            <w:tcBorders>
              <w:top w:val="single" w:sz="6" w:space="0" w:color="7F7F7F"/>
              <w:bottom w:val="single" w:sz="6" w:space="0" w:color="7F7F7F"/>
              <w:right w:val="single" w:sz="12" w:space="0" w:color="7F7F7F"/>
            </w:tcBorders>
            <w:hideMark/>
          </w:tcPr>
          <w:p w14:paraId="4D4E551A" w14:textId="3109F843" w:rsidR="006A7CD2" w:rsidRPr="00DD0A02" w:rsidRDefault="006A7CD2" w:rsidP="00E64B2B">
            <w:pPr>
              <w:widowControl/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D0A02">
              <w:rPr>
                <w:rFonts w:asciiTheme="minorHAnsi" w:hAnsiTheme="minorHAnsi" w:cstheme="minorHAnsi"/>
                <w:b/>
                <w:bCs/>
              </w:rPr>
              <w:t xml:space="preserve">Proportion of </w:t>
            </w:r>
            <w:r>
              <w:rPr>
                <w:rFonts w:asciiTheme="minorHAnsi" w:hAnsiTheme="minorHAnsi" w:cstheme="minorHAnsi"/>
                <w:b/>
                <w:bCs/>
              </w:rPr>
              <w:t>women</w:t>
            </w:r>
            <w:r w:rsidRPr="00DD0A02">
              <w:rPr>
                <w:rFonts w:asciiTheme="minorHAnsi" w:hAnsiTheme="minorHAnsi" w:cstheme="minorHAnsi"/>
                <w:b/>
                <w:bCs/>
              </w:rPr>
              <w:t xml:space="preserve"> with (&lt; </w:t>
            </w:r>
            <w:r>
              <w:rPr>
                <w:rFonts w:asciiTheme="minorHAnsi" w:hAnsiTheme="minorHAnsi" w:cstheme="minorHAnsi"/>
                <w:b/>
                <w:bCs/>
              </w:rPr>
              <w:t>230</w:t>
            </w:r>
            <w:r w:rsidRPr="00DD0A02">
              <w:rPr>
                <w:rFonts w:asciiTheme="minorHAnsi" w:hAnsiTheme="minorHAnsi" w:cstheme="minorHAnsi"/>
                <w:b/>
                <w:bCs/>
              </w:rPr>
              <w:t xml:space="preserve"> mm and &gt;= </w:t>
            </w:r>
            <w:r>
              <w:rPr>
                <w:rFonts w:asciiTheme="minorHAnsi" w:hAnsiTheme="minorHAnsi" w:cstheme="minorHAnsi"/>
                <w:b/>
                <w:bCs/>
              </w:rPr>
              <w:t>210</w:t>
            </w:r>
            <w:r w:rsidRPr="00DD0A02">
              <w:rPr>
                <w:rFonts w:asciiTheme="minorHAnsi" w:hAnsiTheme="minorHAnsi" w:cstheme="minorHAnsi"/>
                <w:b/>
                <w:bCs/>
              </w:rPr>
              <w:t xml:space="preserve"> mm) </w:t>
            </w:r>
          </w:p>
        </w:tc>
        <w:tc>
          <w:tcPr>
            <w:tcW w:w="1050" w:type="pct"/>
            <w:tcBorders>
              <w:top w:val="single" w:sz="6" w:space="0" w:color="7F7F7F"/>
              <w:left w:val="single" w:sz="12" w:space="0" w:color="7F7F7F"/>
              <w:bottom w:val="single" w:sz="6" w:space="0" w:color="7F7F7F"/>
              <w:right w:val="single" w:sz="12" w:space="0" w:color="7F7F7F"/>
            </w:tcBorders>
            <w:hideMark/>
          </w:tcPr>
          <w:p w14:paraId="51239CB0" w14:textId="77777777" w:rsidR="006A7CD2" w:rsidRPr="00DD0A02" w:rsidRDefault="006A7CD2" w:rsidP="00E64B2B">
            <w:pPr>
              <w:widowControl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D0A02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1101" w:type="pct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12" w:space="0" w:color="7F7F7F"/>
            </w:tcBorders>
          </w:tcPr>
          <w:p w14:paraId="5E3EE866" w14:textId="77777777" w:rsidR="006A7CD2" w:rsidRPr="00DD0A02" w:rsidRDefault="006A7CD2" w:rsidP="00E64B2B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D0A02">
              <w:rPr>
                <w:rFonts w:asciiTheme="minorHAnsi" w:hAnsiTheme="minorHAnsi" w:cstheme="minorHAnsi"/>
              </w:rPr>
              <w:t>B/D</w:t>
            </w:r>
          </w:p>
        </w:tc>
        <w:tc>
          <w:tcPr>
            <w:tcW w:w="906" w:type="pct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12" w:space="0" w:color="7F7F7F"/>
            </w:tcBorders>
          </w:tcPr>
          <w:p w14:paraId="2E667071" w14:textId="77777777" w:rsidR="006A7CD2" w:rsidRPr="00DD0A02" w:rsidRDefault="006A7CD2" w:rsidP="00E64B2B">
            <w:p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Moderately malnourished</w:t>
            </w:r>
          </w:p>
        </w:tc>
      </w:tr>
      <w:tr w:rsidR="006A7CD2" w:rsidRPr="00DD0A02" w14:paraId="6032E7D1" w14:textId="77777777" w:rsidTr="00EC77C0">
        <w:trPr>
          <w:trHeight w:val="793"/>
        </w:trPr>
        <w:tc>
          <w:tcPr>
            <w:tcW w:w="1943" w:type="pct"/>
            <w:tcBorders>
              <w:top w:val="single" w:sz="6" w:space="0" w:color="7F7F7F"/>
              <w:bottom w:val="single" w:sz="6" w:space="0" w:color="7F7F7F"/>
              <w:right w:val="single" w:sz="12" w:space="0" w:color="7F7F7F"/>
            </w:tcBorders>
            <w:hideMark/>
          </w:tcPr>
          <w:p w14:paraId="7B5F2795" w14:textId="77777777" w:rsidR="006A7CD2" w:rsidRPr="00DD0A02" w:rsidRDefault="006A7CD2" w:rsidP="00E64B2B">
            <w:pPr>
              <w:widowControl/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D0A02">
              <w:rPr>
                <w:rFonts w:asciiTheme="minorHAnsi" w:hAnsiTheme="minorHAnsi" w:cstheme="minorHAnsi"/>
                <w:b/>
                <w:bCs/>
              </w:rPr>
              <w:t xml:space="preserve">Proportion of </w:t>
            </w:r>
            <w:r>
              <w:rPr>
                <w:rFonts w:asciiTheme="minorHAnsi" w:hAnsiTheme="minorHAnsi" w:cstheme="minorHAnsi"/>
                <w:b/>
                <w:bCs/>
              </w:rPr>
              <w:t>women</w:t>
            </w:r>
            <w:r w:rsidRPr="00DD0A02">
              <w:rPr>
                <w:rFonts w:asciiTheme="minorHAnsi" w:hAnsiTheme="minorHAnsi" w:cstheme="minorHAnsi"/>
                <w:b/>
                <w:bCs/>
              </w:rPr>
              <w:t xml:space="preserve"> with MUAC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DD0A02">
              <w:rPr>
                <w:rFonts w:asciiTheme="minorHAnsi" w:hAnsiTheme="minorHAnsi" w:cstheme="minorHAnsi"/>
                <w:b/>
                <w:bCs/>
              </w:rPr>
              <w:t xml:space="preserve">(&lt; </w:t>
            </w:r>
            <w:r>
              <w:rPr>
                <w:rFonts w:asciiTheme="minorHAnsi" w:hAnsiTheme="minorHAnsi" w:cstheme="minorHAnsi"/>
                <w:b/>
                <w:bCs/>
              </w:rPr>
              <w:t>210</w:t>
            </w:r>
            <w:r w:rsidRPr="00DD0A02">
              <w:rPr>
                <w:rFonts w:asciiTheme="minorHAnsi" w:hAnsiTheme="minorHAnsi" w:cstheme="minorHAnsi"/>
                <w:b/>
                <w:bCs/>
              </w:rPr>
              <w:t xml:space="preserve"> mm and/or oedema) </w:t>
            </w:r>
          </w:p>
        </w:tc>
        <w:tc>
          <w:tcPr>
            <w:tcW w:w="1050" w:type="pct"/>
            <w:tcBorders>
              <w:top w:val="single" w:sz="6" w:space="0" w:color="7F7F7F"/>
              <w:left w:val="single" w:sz="12" w:space="0" w:color="7F7F7F"/>
              <w:bottom w:val="single" w:sz="6" w:space="0" w:color="7F7F7F"/>
              <w:right w:val="single" w:sz="12" w:space="0" w:color="7F7F7F"/>
            </w:tcBorders>
            <w:hideMark/>
          </w:tcPr>
          <w:p w14:paraId="0C7E6915" w14:textId="77777777" w:rsidR="006A7CD2" w:rsidRPr="00DD0A02" w:rsidRDefault="006A7CD2" w:rsidP="00E64B2B">
            <w:pPr>
              <w:widowControl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D0A02">
              <w:rPr>
                <w:rFonts w:asciiTheme="minorHAnsi" w:hAnsiTheme="minorHAnsi" w:cstheme="minorHAnsi"/>
              </w:rPr>
              <w:t>C</w:t>
            </w:r>
          </w:p>
        </w:tc>
        <w:tc>
          <w:tcPr>
            <w:tcW w:w="1101" w:type="pct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12" w:space="0" w:color="7F7F7F"/>
            </w:tcBorders>
          </w:tcPr>
          <w:p w14:paraId="6891F81C" w14:textId="77777777" w:rsidR="006A7CD2" w:rsidRPr="00DD0A02" w:rsidRDefault="006A7CD2" w:rsidP="00E64B2B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D0A02">
              <w:rPr>
                <w:rFonts w:asciiTheme="minorHAnsi" w:hAnsiTheme="minorHAnsi" w:cstheme="minorHAnsi"/>
              </w:rPr>
              <w:t>C/D</w:t>
            </w:r>
          </w:p>
        </w:tc>
        <w:tc>
          <w:tcPr>
            <w:tcW w:w="906" w:type="pct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12" w:space="0" w:color="7F7F7F"/>
            </w:tcBorders>
          </w:tcPr>
          <w:p w14:paraId="42E82DD4" w14:textId="77777777" w:rsidR="006A7CD2" w:rsidRPr="00DD0A02" w:rsidRDefault="006A7CD2" w:rsidP="00E64B2B">
            <w:p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Severely malnourished</w:t>
            </w:r>
          </w:p>
        </w:tc>
      </w:tr>
      <w:tr w:rsidR="006A7CD2" w:rsidRPr="00DD0A02" w14:paraId="66EE50C5" w14:textId="77777777" w:rsidTr="00EC77C0">
        <w:trPr>
          <w:trHeight w:val="793"/>
        </w:trPr>
        <w:tc>
          <w:tcPr>
            <w:tcW w:w="1943" w:type="pct"/>
            <w:tcBorders>
              <w:top w:val="single" w:sz="6" w:space="0" w:color="7F7F7F"/>
              <w:bottom w:val="single" w:sz="12" w:space="0" w:color="7F7F7F"/>
              <w:right w:val="single" w:sz="12" w:space="0" w:color="7F7F7F"/>
            </w:tcBorders>
          </w:tcPr>
          <w:p w14:paraId="1BF439E9" w14:textId="77777777" w:rsidR="006A7CD2" w:rsidRPr="00DD0A02" w:rsidRDefault="006A7CD2" w:rsidP="00E64B2B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D0A02">
              <w:rPr>
                <w:rFonts w:asciiTheme="minorHAnsi" w:hAnsiTheme="minorHAnsi" w:cstheme="minorHAnsi"/>
                <w:b/>
                <w:bCs/>
              </w:rPr>
              <w:t xml:space="preserve">Total number of </w:t>
            </w:r>
            <w:r>
              <w:rPr>
                <w:rFonts w:asciiTheme="minorHAnsi" w:hAnsiTheme="minorHAnsi" w:cstheme="minorHAnsi"/>
                <w:b/>
                <w:bCs/>
              </w:rPr>
              <w:t>pregnant and breastfeeding mothers</w:t>
            </w:r>
            <w:r w:rsidRPr="00DD0A02">
              <w:rPr>
                <w:rFonts w:asciiTheme="minorHAnsi" w:hAnsiTheme="minorHAnsi" w:cstheme="minorHAnsi"/>
                <w:b/>
                <w:bCs/>
              </w:rPr>
              <w:t xml:space="preserve"> screened</w:t>
            </w:r>
          </w:p>
        </w:tc>
        <w:tc>
          <w:tcPr>
            <w:tcW w:w="1050" w:type="pct"/>
            <w:tcBorders>
              <w:top w:val="single" w:sz="6" w:space="0" w:color="7F7F7F"/>
              <w:left w:val="single" w:sz="12" w:space="0" w:color="7F7F7F"/>
              <w:bottom w:val="single" w:sz="12" w:space="0" w:color="7F7F7F"/>
              <w:right w:val="single" w:sz="12" w:space="0" w:color="7F7F7F"/>
            </w:tcBorders>
          </w:tcPr>
          <w:p w14:paraId="035E523A" w14:textId="77777777" w:rsidR="006A7CD2" w:rsidRPr="00DD0A02" w:rsidRDefault="006A7CD2" w:rsidP="00E64B2B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D0A02">
              <w:rPr>
                <w:rFonts w:asciiTheme="minorHAnsi" w:hAnsiTheme="minorHAnsi" w:cstheme="minorHAnsi"/>
              </w:rPr>
              <w:t xml:space="preserve">          </w:t>
            </w:r>
            <w:r w:rsidRPr="00DD0A02">
              <w:rPr>
                <w:rFonts w:asciiTheme="minorHAnsi" w:hAnsiTheme="minorHAnsi" w:cstheme="minorHAnsi"/>
                <w:b/>
                <w:bCs/>
              </w:rPr>
              <w:t>D</w:t>
            </w:r>
            <w:r w:rsidRPr="00DD0A02">
              <w:rPr>
                <w:rFonts w:asciiTheme="minorHAnsi" w:hAnsiTheme="minorHAnsi" w:cstheme="minorHAnsi"/>
              </w:rPr>
              <w:t xml:space="preserve"> (A+B+C)</w:t>
            </w:r>
          </w:p>
        </w:tc>
        <w:tc>
          <w:tcPr>
            <w:tcW w:w="1101" w:type="pct"/>
            <w:tcBorders>
              <w:top w:val="single" w:sz="6" w:space="0" w:color="7F7F7F"/>
              <w:left w:val="single" w:sz="6" w:space="0" w:color="7F7F7F"/>
              <w:bottom w:val="single" w:sz="12" w:space="0" w:color="7F7F7F"/>
              <w:right w:val="single" w:sz="12" w:space="0" w:color="7F7F7F"/>
            </w:tcBorders>
          </w:tcPr>
          <w:p w14:paraId="54851F7C" w14:textId="77777777" w:rsidR="006A7CD2" w:rsidRPr="00DD0A02" w:rsidRDefault="006A7CD2" w:rsidP="00E64B2B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06" w:type="pct"/>
            <w:tcBorders>
              <w:top w:val="single" w:sz="6" w:space="0" w:color="7F7F7F"/>
              <w:left w:val="single" w:sz="6" w:space="0" w:color="7F7F7F"/>
              <w:bottom w:val="single" w:sz="12" w:space="0" w:color="7F7F7F"/>
              <w:right w:val="single" w:sz="12" w:space="0" w:color="7F7F7F"/>
            </w:tcBorders>
          </w:tcPr>
          <w:p w14:paraId="1215BC87" w14:textId="77777777" w:rsidR="006A7CD2" w:rsidRPr="00DD0A02" w:rsidRDefault="006A7CD2" w:rsidP="00E64B2B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052A502C" w14:textId="77777777" w:rsidR="005B1477" w:rsidRDefault="005B1477" w:rsidP="00E64B2B">
      <w:pPr>
        <w:pStyle w:val="BodyText"/>
        <w:spacing w:line="276" w:lineRule="auto"/>
        <w:ind w:right="216"/>
        <w:jc w:val="both"/>
      </w:pPr>
    </w:p>
    <w:p w14:paraId="40F3351D" w14:textId="531D7A69" w:rsidR="00E77983" w:rsidRPr="00212C84" w:rsidRDefault="005B1477" w:rsidP="00E64B2B">
      <w:pPr>
        <w:pStyle w:val="BodyText"/>
        <w:spacing w:line="276" w:lineRule="auto"/>
        <w:ind w:right="216"/>
        <w:jc w:val="both"/>
        <w:rPr>
          <w:color w:val="808080" w:themeColor="background1" w:themeShade="80"/>
        </w:rPr>
      </w:pPr>
      <w:r w:rsidRPr="00212C84">
        <w:rPr>
          <w:color w:val="808080" w:themeColor="background1" w:themeShade="80"/>
        </w:rPr>
        <w:t xml:space="preserve">In cases where both MUAC and Weight for height combined criteria screening is done use   the combined criteria calculation sheet under </w:t>
      </w:r>
      <w:r w:rsidR="00212C84">
        <w:rPr>
          <w:b/>
          <w:bCs/>
          <w:color w:val="808080" w:themeColor="background1" w:themeShade="80"/>
        </w:rPr>
        <w:t>A</w:t>
      </w:r>
      <w:r w:rsidRPr="00212C84">
        <w:rPr>
          <w:b/>
          <w:bCs/>
          <w:color w:val="808080" w:themeColor="background1" w:themeShade="80"/>
        </w:rPr>
        <w:t>nnex 1</w:t>
      </w:r>
    </w:p>
    <w:p w14:paraId="6DF3E5E3" w14:textId="77777777" w:rsidR="00571695" w:rsidRPr="00212C84" w:rsidRDefault="00571695" w:rsidP="00E64B2B">
      <w:pPr>
        <w:pStyle w:val="BodyText"/>
        <w:spacing w:line="276" w:lineRule="auto"/>
      </w:pPr>
    </w:p>
    <w:p w14:paraId="40C72D5A" w14:textId="06307E80" w:rsidR="00571695" w:rsidRDefault="00363142" w:rsidP="00E64B2B">
      <w:pPr>
        <w:pStyle w:val="BodyText"/>
        <w:spacing w:line="276" w:lineRule="auto"/>
        <w:ind w:right="215"/>
        <w:jc w:val="both"/>
        <w:rPr>
          <w:color w:val="808080"/>
        </w:rPr>
      </w:pPr>
      <w:r w:rsidRPr="00212C84">
        <w:rPr>
          <w:color w:val="808080"/>
        </w:rPr>
        <w:t>If</w:t>
      </w:r>
      <w:r w:rsidRPr="00212C84">
        <w:rPr>
          <w:color w:val="808080"/>
          <w:spacing w:val="-1"/>
        </w:rPr>
        <w:t xml:space="preserve"> </w:t>
      </w:r>
      <w:r w:rsidRPr="00212C84">
        <w:rPr>
          <w:color w:val="808080"/>
        </w:rPr>
        <w:t>IYCF</w:t>
      </w:r>
      <w:r w:rsidRPr="00212C84">
        <w:rPr>
          <w:color w:val="808080"/>
          <w:spacing w:val="-2"/>
        </w:rPr>
        <w:t xml:space="preserve"> </w:t>
      </w:r>
      <w:r w:rsidRPr="00212C84">
        <w:rPr>
          <w:color w:val="808080"/>
        </w:rPr>
        <w:t>screening</w:t>
      </w:r>
      <w:r w:rsidRPr="00212C84">
        <w:rPr>
          <w:color w:val="808080"/>
          <w:spacing w:val="-2"/>
        </w:rPr>
        <w:t xml:space="preserve"> </w:t>
      </w:r>
      <w:r w:rsidRPr="00212C84">
        <w:rPr>
          <w:color w:val="808080"/>
        </w:rPr>
        <w:t>has</w:t>
      </w:r>
      <w:r w:rsidRPr="00212C84">
        <w:rPr>
          <w:color w:val="808080"/>
          <w:spacing w:val="-1"/>
        </w:rPr>
        <w:t xml:space="preserve"> </w:t>
      </w:r>
      <w:r w:rsidRPr="00212C84">
        <w:rPr>
          <w:color w:val="808080"/>
        </w:rPr>
        <w:t>been</w:t>
      </w:r>
      <w:r w:rsidRPr="00212C84">
        <w:rPr>
          <w:color w:val="808080"/>
          <w:spacing w:val="-1"/>
        </w:rPr>
        <w:t xml:space="preserve"> </w:t>
      </w:r>
      <w:r w:rsidRPr="00212C84">
        <w:rPr>
          <w:color w:val="808080"/>
        </w:rPr>
        <w:t>undertaken,</w:t>
      </w:r>
      <w:r w:rsidRPr="00212C84">
        <w:rPr>
          <w:color w:val="808080"/>
          <w:spacing w:val="-1"/>
        </w:rPr>
        <w:t xml:space="preserve"> </w:t>
      </w:r>
      <w:r w:rsidRPr="00212C84">
        <w:rPr>
          <w:color w:val="808080"/>
        </w:rPr>
        <w:t>include a</w:t>
      </w:r>
      <w:r w:rsidRPr="00212C84">
        <w:rPr>
          <w:color w:val="808080"/>
          <w:spacing w:val="-1"/>
        </w:rPr>
        <w:t xml:space="preserve"> </w:t>
      </w:r>
      <w:r w:rsidRPr="00212C84">
        <w:rPr>
          <w:color w:val="808080"/>
        </w:rPr>
        <w:t>sentence or</w:t>
      </w:r>
      <w:r w:rsidRPr="00212C84">
        <w:rPr>
          <w:color w:val="808080"/>
          <w:spacing w:val="-1"/>
        </w:rPr>
        <w:t xml:space="preserve"> </w:t>
      </w:r>
      <w:r w:rsidRPr="00212C84">
        <w:rPr>
          <w:color w:val="808080"/>
        </w:rPr>
        <w:t>two</w:t>
      </w:r>
      <w:r w:rsidRPr="00212C84">
        <w:rPr>
          <w:color w:val="808080"/>
          <w:spacing w:val="-2"/>
        </w:rPr>
        <w:t xml:space="preserve"> </w:t>
      </w:r>
      <w:r w:rsidRPr="00212C84">
        <w:rPr>
          <w:color w:val="808080"/>
        </w:rPr>
        <w:t>on</w:t>
      </w:r>
      <w:r w:rsidRPr="00212C84">
        <w:rPr>
          <w:color w:val="808080"/>
          <w:spacing w:val="-2"/>
        </w:rPr>
        <w:t xml:space="preserve"> </w:t>
      </w:r>
      <w:r w:rsidRPr="00212C84">
        <w:rPr>
          <w:color w:val="808080"/>
        </w:rPr>
        <w:t>breastfeeding</w:t>
      </w:r>
      <w:r w:rsidRPr="00212C84">
        <w:rPr>
          <w:color w:val="808080"/>
          <w:spacing w:val="-2"/>
        </w:rPr>
        <w:t xml:space="preserve"> </w:t>
      </w:r>
      <w:r w:rsidR="00FF47EB" w:rsidRPr="00212C84">
        <w:rPr>
          <w:color w:val="808080"/>
        </w:rPr>
        <w:t>behavior</w:t>
      </w:r>
      <w:r w:rsidRPr="00212C84">
        <w:rPr>
          <w:color w:val="808080"/>
        </w:rPr>
        <w:t xml:space="preserve"> among infants 0-5 months. Such information would be specifically relevant to include in</w:t>
      </w:r>
      <w:r w:rsidR="000B3C83">
        <w:rPr>
          <w:color w:val="808080"/>
        </w:rPr>
        <w:t xml:space="preserve"> all</w:t>
      </w:r>
      <w:r w:rsidRPr="00212C84">
        <w:rPr>
          <w:color w:val="808080"/>
        </w:rPr>
        <w:t xml:space="preserve"> situations</w:t>
      </w:r>
      <w:r w:rsidR="004A6668">
        <w:rPr>
          <w:color w:val="808080"/>
        </w:rPr>
        <w:t>. This includes</w:t>
      </w:r>
      <w:r w:rsidR="001734FD">
        <w:rPr>
          <w:color w:val="808080"/>
        </w:rPr>
        <w:t xml:space="preserve"> where the</w:t>
      </w:r>
      <w:r w:rsidRPr="00212C84">
        <w:rPr>
          <w:color w:val="808080"/>
        </w:rPr>
        <w:t xml:space="preserve"> number of non-breastfed infants is low and population based IYCF interventions are recommended</w:t>
      </w:r>
      <w:r w:rsidR="004A6668">
        <w:rPr>
          <w:color w:val="808080"/>
        </w:rPr>
        <w:t xml:space="preserve"> and also </w:t>
      </w:r>
      <w:r w:rsidRPr="00212C84">
        <w:rPr>
          <w:color w:val="808080"/>
        </w:rPr>
        <w:t>when non-breastfed or mixed fed infants form a large part of th</w:t>
      </w:r>
      <w:r w:rsidR="00E15476">
        <w:rPr>
          <w:color w:val="808080"/>
        </w:rPr>
        <w:t>e</w:t>
      </w:r>
      <w:r w:rsidRPr="00212C84">
        <w:rPr>
          <w:color w:val="808080"/>
        </w:rPr>
        <w:t xml:space="preserve"> population group</w:t>
      </w:r>
      <w:r w:rsidR="00B400A8" w:rsidRPr="00212C84">
        <w:rPr>
          <w:color w:val="808080"/>
        </w:rPr>
        <w:t xml:space="preserve"> to guide the IYCF interventions for this context.</w:t>
      </w:r>
    </w:p>
    <w:tbl>
      <w:tblPr>
        <w:tblStyle w:val="GridTable1Light"/>
        <w:tblW w:w="5000" w:type="pct"/>
        <w:tblBorders>
          <w:top w:val="single" w:sz="12" w:space="0" w:color="7F7F7F"/>
          <w:left w:val="single" w:sz="12" w:space="0" w:color="7F7F7F"/>
          <w:bottom w:val="single" w:sz="12" w:space="0" w:color="7F7F7F"/>
          <w:right w:val="single" w:sz="12" w:space="0" w:color="7F7F7F"/>
          <w:insideH w:val="single" w:sz="12" w:space="0" w:color="7F7F7F"/>
          <w:insideV w:val="single" w:sz="12" w:space="0" w:color="7F7F7F"/>
        </w:tblBorders>
        <w:tblLook w:val="04A0" w:firstRow="1" w:lastRow="0" w:firstColumn="1" w:lastColumn="0" w:noHBand="0" w:noVBand="1"/>
      </w:tblPr>
      <w:tblGrid>
        <w:gridCol w:w="3408"/>
        <w:gridCol w:w="1842"/>
        <w:gridCol w:w="1931"/>
        <w:gridCol w:w="1589"/>
      </w:tblGrid>
      <w:tr w:rsidR="001D226B" w:rsidRPr="00212C84" w14:paraId="4D4560AE" w14:textId="77777777" w:rsidTr="00EC77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bottom w:val="none" w:sz="0" w:space="0" w:color="auto"/>
            </w:tcBorders>
          </w:tcPr>
          <w:p w14:paraId="3E47E480" w14:textId="77777777" w:rsidR="006A7CD2" w:rsidRPr="00212C84" w:rsidRDefault="006A7CD2" w:rsidP="00E64B2B">
            <w:pPr>
              <w:spacing w:line="276" w:lineRule="auto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</w:p>
          <w:p w14:paraId="6715E029" w14:textId="77777777" w:rsidR="006A7CD2" w:rsidRPr="00212C84" w:rsidRDefault="006A7CD2" w:rsidP="00E64B2B">
            <w:pPr>
              <w:spacing w:line="276" w:lineRule="auto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 w:rsidRPr="00212C84">
              <w:rPr>
                <w:rFonts w:asciiTheme="minorHAnsi" w:hAnsiTheme="minorHAnsi" w:cstheme="minorHAnsi"/>
              </w:rPr>
              <w:t>IYCF screening among mothers and caretakers with children aged &lt;6months</w:t>
            </w:r>
          </w:p>
        </w:tc>
      </w:tr>
      <w:tr w:rsidR="00EC77C0" w:rsidRPr="00212C84" w14:paraId="4097EE83" w14:textId="77777777" w:rsidTr="00EC77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3" w:type="pct"/>
          </w:tcPr>
          <w:p w14:paraId="799AE09A" w14:textId="77777777" w:rsidR="006A7CD2" w:rsidRPr="00212C84" w:rsidRDefault="006A7CD2" w:rsidP="00E64B2B">
            <w:pPr>
              <w:widowControl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1050" w:type="pct"/>
            <w:hideMark/>
          </w:tcPr>
          <w:p w14:paraId="45A77BA4" w14:textId="77777777" w:rsidR="006A7CD2" w:rsidRPr="00212C84" w:rsidRDefault="006A7CD2" w:rsidP="00E64B2B">
            <w:pPr>
              <w:widowControl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212C84">
              <w:rPr>
                <w:rFonts w:asciiTheme="minorHAnsi" w:hAnsiTheme="minorHAnsi" w:cstheme="minorHAnsi"/>
                <w:b/>
                <w:bCs/>
              </w:rPr>
              <w:t>Absolute number</w:t>
            </w:r>
          </w:p>
        </w:tc>
        <w:tc>
          <w:tcPr>
            <w:tcW w:w="1101" w:type="pct"/>
          </w:tcPr>
          <w:p w14:paraId="453F1A9E" w14:textId="77777777" w:rsidR="006A7CD2" w:rsidRPr="00212C84" w:rsidRDefault="006A7CD2" w:rsidP="00E64B2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212C84">
              <w:rPr>
                <w:rFonts w:asciiTheme="minorHAnsi" w:hAnsiTheme="minorHAnsi" w:cstheme="minorHAnsi"/>
                <w:b/>
                <w:bCs/>
              </w:rPr>
              <w:t>Percentage proportion</w:t>
            </w:r>
          </w:p>
        </w:tc>
        <w:tc>
          <w:tcPr>
            <w:tcW w:w="906" w:type="pct"/>
          </w:tcPr>
          <w:p w14:paraId="20ED09A6" w14:textId="77777777" w:rsidR="006A7CD2" w:rsidRPr="00212C84" w:rsidRDefault="006A7CD2" w:rsidP="00E64B2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212C84">
              <w:rPr>
                <w:rFonts w:asciiTheme="minorHAnsi" w:hAnsiTheme="minorHAnsi" w:cstheme="minorHAnsi"/>
                <w:b/>
                <w:bCs/>
              </w:rPr>
              <w:t>Interpretation</w:t>
            </w:r>
          </w:p>
        </w:tc>
      </w:tr>
      <w:tr w:rsidR="00EC77C0" w:rsidRPr="00212C84" w14:paraId="50EA5107" w14:textId="77777777" w:rsidTr="00EC77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3" w:type="pct"/>
            <w:hideMark/>
          </w:tcPr>
          <w:p w14:paraId="1FA5DCD3" w14:textId="33D6C86B" w:rsidR="006A7CD2" w:rsidRPr="00212C84" w:rsidRDefault="006A7CD2" w:rsidP="00E64B2B">
            <w:pPr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212C84">
              <w:rPr>
                <w:rFonts w:asciiTheme="minorHAnsi" w:hAnsiTheme="minorHAnsi" w:cstheme="minorHAnsi"/>
              </w:rPr>
              <w:t>Proportion of children &lt;6 months being breastfed (breast milk only-no other liquids) without any difficulties</w:t>
            </w:r>
          </w:p>
        </w:tc>
        <w:tc>
          <w:tcPr>
            <w:tcW w:w="1050" w:type="pct"/>
            <w:hideMark/>
          </w:tcPr>
          <w:p w14:paraId="39155E33" w14:textId="77777777" w:rsidR="006A7CD2" w:rsidRPr="00212C84" w:rsidRDefault="006A7CD2" w:rsidP="00E64B2B">
            <w:pPr>
              <w:widowControl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2C84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1101" w:type="pct"/>
          </w:tcPr>
          <w:p w14:paraId="03CB9250" w14:textId="0B197E47" w:rsidR="006A7CD2" w:rsidRPr="00212C84" w:rsidRDefault="006A7CD2" w:rsidP="00E64B2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2C84">
              <w:rPr>
                <w:rFonts w:asciiTheme="minorHAnsi" w:hAnsiTheme="minorHAnsi" w:cstheme="minorHAnsi"/>
              </w:rPr>
              <w:t>A/</w:t>
            </w:r>
            <w:r w:rsidR="009230A5">
              <w:rPr>
                <w:rFonts w:asciiTheme="minorHAnsi" w:hAnsiTheme="minorHAnsi" w:cstheme="minorHAnsi"/>
              </w:rPr>
              <w:t>E</w:t>
            </w:r>
          </w:p>
        </w:tc>
        <w:tc>
          <w:tcPr>
            <w:tcW w:w="906" w:type="pct"/>
          </w:tcPr>
          <w:p w14:paraId="33B8BAFD" w14:textId="77777777" w:rsidR="006A7CD2" w:rsidRPr="00212C84" w:rsidRDefault="006A7CD2" w:rsidP="00E64B2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2C84">
              <w:rPr>
                <w:rFonts w:asciiTheme="minorHAnsi" w:hAnsiTheme="minorHAnsi" w:cstheme="minorHAnsi"/>
              </w:rPr>
              <w:t>Reinforce key IYCF-breastfeeding message</w:t>
            </w:r>
          </w:p>
        </w:tc>
      </w:tr>
      <w:tr w:rsidR="00EC77C0" w:rsidRPr="00212C84" w14:paraId="149EC086" w14:textId="77777777" w:rsidTr="00EC77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3" w:type="pct"/>
            <w:hideMark/>
          </w:tcPr>
          <w:p w14:paraId="48336092" w14:textId="6F6A145E" w:rsidR="006A7CD2" w:rsidRPr="00212C84" w:rsidRDefault="006A7CD2" w:rsidP="00E64B2B">
            <w:pPr>
              <w:widowControl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212C84">
              <w:rPr>
                <w:rFonts w:asciiTheme="minorHAnsi" w:hAnsiTheme="minorHAnsi" w:cstheme="minorHAnsi"/>
              </w:rPr>
              <w:t>Proportion of children</w:t>
            </w:r>
            <w:r w:rsidR="00E44092">
              <w:rPr>
                <w:rFonts w:asciiTheme="minorHAnsi" w:hAnsiTheme="minorHAnsi" w:cstheme="minorHAnsi"/>
              </w:rPr>
              <w:t xml:space="preserve"> &lt;6 months</w:t>
            </w:r>
            <w:r w:rsidRPr="00212C84">
              <w:rPr>
                <w:rFonts w:asciiTheme="minorHAnsi" w:hAnsiTheme="minorHAnsi" w:cstheme="minorHAnsi"/>
              </w:rPr>
              <w:t xml:space="preserve"> being breastfed but</w:t>
            </w:r>
            <w:r w:rsidR="000C4186">
              <w:rPr>
                <w:rFonts w:asciiTheme="minorHAnsi" w:hAnsiTheme="minorHAnsi" w:cstheme="minorHAnsi"/>
              </w:rPr>
              <w:t xml:space="preserve"> report</w:t>
            </w:r>
            <w:r w:rsidRPr="00212C84">
              <w:rPr>
                <w:rFonts w:asciiTheme="minorHAnsi" w:hAnsiTheme="minorHAnsi" w:cstheme="minorHAnsi"/>
              </w:rPr>
              <w:t xml:space="preserve"> facing feeding difficulties; are mixed fed – given other drinks or foods in addition to breastmilk</w:t>
            </w:r>
          </w:p>
        </w:tc>
        <w:tc>
          <w:tcPr>
            <w:tcW w:w="1050" w:type="pct"/>
            <w:hideMark/>
          </w:tcPr>
          <w:p w14:paraId="760C9182" w14:textId="77777777" w:rsidR="006A7CD2" w:rsidRPr="00212C84" w:rsidRDefault="006A7CD2" w:rsidP="00E64B2B">
            <w:pPr>
              <w:widowControl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2C84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1101" w:type="pct"/>
          </w:tcPr>
          <w:p w14:paraId="5B372B93" w14:textId="750FAB87" w:rsidR="006A7CD2" w:rsidRPr="00212C84" w:rsidRDefault="006A7CD2" w:rsidP="00E64B2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2C84">
              <w:rPr>
                <w:rFonts w:asciiTheme="minorHAnsi" w:hAnsiTheme="minorHAnsi" w:cstheme="minorHAnsi"/>
              </w:rPr>
              <w:t>B/</w:t>
            </w:r>
            <w:r w:rsidR="009230A5">
              <w:rPr>
                <w:rFonts w:asciiTheme="minorHAnsi" w:hAnsiTheme="minorHAnsi" w:cstheme="minorHAnsi"/>
              </w:rPr>
              <w:t>E</w:t>
            </w:r>
          </w:p>
        </w:tc>
        <w:tc>
          <w:tcPr>
            <w:tcW w:w="906" w:type="pct"/>
          </w:tcPr>
          <w:p w14:paraId="6E8F9046" w14:textId="77777777" w:rsidR="006A7CD2" w:rsidRPr="00212C84" w:rsidRDefault="006A7CD2" w:rsidP="00E64B2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2C84">
              <w:rPr>
                <w:rFonts w:asciiTheme="minorHAnsi" w:hAnsiTheme="minorHAnsi" w:cstheme="minorHAnsi"/>
              </w:rPr>
              <w:t xml:space="preserve">Require IYCF support. Refer </w:t>
            </w:r>
          </w:p>
        </w:tc>
      </w:tr>
      <w:tr w:rsidR="00EC77C0" w:rsidRPr="00212C84" w14:paraId="7B9A6F39" w14:textId="77777777" w:rsidTr="00EC77C0">
        <w:trPr>
          <w:trHeight w:val="7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3" w:type="pct"/>
            <w:hideMark/>
          </w:tcPr>
          <w:p w14:paraId="294C8828" w14:textId="2EC4A5E6" w:rsidR="006A7CD2" w:rsidRPr="00212C84" w:rsidRDefault="006A7CD2" w:rsidP="00E64B2B">
            <w:pPr>
              <w:widowControl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212C84">
              <w:rPr>
                <w:rFonts w:asciiTheme="minorHAnsi" w:hAnsiTheme="minorHAnsi" w:cstheme="minorHAnsi"/>
              </w:rPr>
              <w:t xml:space="preserve">Proportion of children </w:t>
            </w:r>
            <w:r w:rsidR="00E44092">
              <w:rPr>
                <w:rFonts w:asciiTheme="minorHAnsi" w:hAnsiTheme="minorHAnsi" w:cstheme="minorHAnsi"/>
              </w:rPr>
              <w:t xml:space="preserve">&lt;6 months not being breastfed </w:t>
            </w:r>
          </w:p>
        </w:tc>
        <w:tc>
          <w:tcPr>
            <w:tcW w:w="1050" w:type="pct"/>
            <w:hideMark/>
          </w:tcPr>
          <w:p w14:paraId="78103833" w14:textId="77777777" w:rsidR="006A7CD2" w:rsidRPr="00212C84" w:rsidRDefault="006A7CD2" w:rsidP="00E64B2B">
            <w:pPr>
              <w:widowControl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2C84">
              <w:rPr>
                <w:rFonts w:asciiTheme="minorHAnsi" w:hAnsiTheme="minorHAnsi" w:cstheme="minorHAnsi"/>
              </w:rPr>
              <w:t>C</w:t>
            </w:r>
          </w:p>
        </w:tc>
        <w:tc>
          <w:tcPr>
            <w:tcW w:w="1101" w:type="pct"/>
          </w:tcPr>
          <w:p w14:paraId="2148FC48" w14:textId="73857F7E" w:rsidR="006A7CD2" w:rsidRPr="00212C84" w:rsidRDefault="006A7CD2" w:rsidP="00E64B2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2C84">
              <w:rPr>
                <w:rFonts w:asciiTheme="minorHAnsi" w:hAnsiTheme="minorHAnsi" w:cstheme="minorHAnsi"/>
              </w:rPr>
              <w:t>C/</w:t>
            </w:r>
            <w:r w:rsidR="009230A5">
              <w:rPr>
                <w:rFonts w:asciiTheme="minorHAnsi" w:hAnsiTheme="minorHAnsi" w:cstheme="minorHAnsi"/>
              </w:rPr>
              <w:t>E</w:t>
            </w:r>
          </w:p>
        </w:tc>
        <w:tc>
          <w:tcPr>
            <w:tcW w:w="906" w:type="pct"/>
          </w:tcPr>
          <w:p w14:paraId="08032476" w14:textId="5CA5724A" w:rsidR="006A7CD2" w:rsidRPr="00212C84" w:rsidRDefault="006A7CD2" w:rsidP="00E64B2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2C84">
              <w:rPr>
                <w:rFonts w:asciiTheme="minorHAnsi" w:hAnsiTheme="minorHAnsi" w:cstheme="minorHAnsi"/>
              </w:rPr>
              <w:t xml:space="preserve">Require IYCF support. Refer </w:t>
            </w:r>
          </w:p>
        </w:tc>
      </w:tr>
      <w:tr w:rsidR="00EC77C0" w:rsidRPr="00212C84" w14:paraId="4DC4EEE3" w14:textId="77777777" w:rsidTr="00EC77C0">
        <w:trPr>
          <w:trHeight w:val="7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3" w:type="pct"/>
          </w:tcPr>
          <w:p w14:paraId="3A6C75FB" w14:textId="25445FB0" w:rsidR="001825F5" w:rsidRPr="00212C84" w:rsidRDefault="00E44092" w:rsidP="00E64B2B">
            <w:pPr>
              <w:widowControl/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</w:rPr>
              <w:t xml:space="preserve">Proportion of </w:t>
            </w:r>
            <w:r w:rsidR="00A17C03">
              <w:rPr>
                <w:rFonts w:asciiTheme="minorHAnsi" w:hAnsiTheme="minorHAnsi" w:cstheme="minorHAnsi"/>
              </w:rPr>
              <w:t xml:space="preserve">children &lt;6 months at risk of poor growth and development </w:t>
            </w:r>
            <w:r w:rsidR="00A17C03" w:rsidRPr="00DA14A4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(</w:t>
            </w:r>
            <w:r w:rsidR="0082115A" w:rsidRPr="00DA14A4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 xml:space="preserve">Low birth weight, preterm, infant with neural development concerns, </w:t>
            </w:r>
            <w:r w:rsidR="00070AD6" w:rsidRPr="00DA14A4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underweight-</w:t>
            </w:r>
            <w:r w:rsidR="00DA14A4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 xml:space="preserve"> visibly wasted or </w:t>
            </w:r>
            <w:r w:rsidR="00070AD6" w:rsidRPr="00DA14A4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MUAC&lt;110mm and or o</w:t>
            </w:r>
            <w:r w:rsidR="00DA14A4" w:rsidRPr="00DA14A4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edema</w:t>
            </w:r>
            <w:r w:rsidR="00C41E61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 xml:space="preserve"> etc</w:t>
            </w:r>
            <w:r w:rsidR="00DA14A4" w:rsidRPr="00DA14A4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1050" w:type="pct"/>
          </w:tcPr>
          <w:p w14:paraId="6DF6EA75" w14:textId="4B179A16" w:rsidR="001825F5" w:rsidRPr="00212C84" w:rsidRDefault="00C41E61" w:rsidP="00E64B2B">
            <w:pPr>
              <w:widowControl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</w:t>
            </w:r>
          </w:p>
        </w:tc>
        <w:tc>
          <w:tcPr>
            <w:tcW w:w="1101" w:type="pct"/>
          </w:tcPr>
          <w:p w14:paraId="348D8743" w14:textId="74904419" w:rsidR="001825F5" w:rsidRPr="00212C84" w:rsidRDefault="009230A5" w:rsidP="00E64B2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D/E</w:t>
            </w:r>
          </w:p>
        </w:tc>
        <w:tc>
          <w:tcPr>
            <w:tcW w:w="906" w:type="pct"/>
          </w:tcPr>
          <w:p w14:paraId="348AD973" w14:textId="293C1939" w:rsidR="001825F5" w:rsidRPr="00212C84" w:rsidRDefault="00AC456E" w:rsidP="00E64B2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Require regular IYCF care and monitoring. Refer</w:t>
            </w:r>
          </w:p>
        </w:tc>
      </w:tr>
      <w:tr w:rsidR="00AC002E" w:rsidRPr="00212C84" w14:paraId="15B42176" w14:textId="77777777" w:rsidTr="00EC77C0">
        <w:trPr>
          <w:trHeight w:val="7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3" w:type="pct"/>
          </w:tcPr>
          <w:p w14:paraId="6EA9CBED" w14:textId="0042D737" w:rsidR="006A7CD2" w:rsidRPr="00212C84" w:rsidRDefault="006A7CD2" w:rsidP="00E64B2B">
            <w:pPr>
              <w:spacing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  <w:r w:rsidRPr="00212C84">
              <w:rPr>
                <w:rFonts w:asciiTheme="minorHAnsi" w:hAnsiTheme="minorHAnsi" w:cstheme="minorHAnsi"/>
              </w:rPr>
              <w:t>Total number of children aged &lt;6 months screened</w:t>
            </w:r>
          </w:p>
        </w:tc>
        <w:tc>
          <w:tcPr>
            <w:tcW w:w="1050" w:type="pct"/>
          </w:tcPr>
          <w:p w14:paraId="0301246F" w14:textId="2323FA52" w:rsidR="006A7CD2" w:rsidRPr="00212C84" w:rsidRDefault="006A7CD2" w:rsidP="00E64B2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2C84">
              <w:rPr>
                <w:rFonts w:asciiTheme="minorHAnsi" w:hAnsiTheme="minorHAnsi" w:cstheme="minorHAnsi"/>
              </w:rPr>
              <w:t xml:space="preserve">          </w:t>
            </w:r>
            <w:r w:rsidR="00C41E61">
              <w:rPr>
                <w:rFonts w:asciiTheme="minorHAnsi" w:hAnsiTheme="minorHAnsi" w:cstheme="minorHAnsi"/>
              </w:rPr>
              <w:t>E</w:t>
            </w:r>
            <w:r w:rsidRPr="00212C84">
              <w:rPr>
                <w:rFonts w:asciiTheme="minorHAnsi" w:hAnsiTheme="minorHAnsi" w:cstheme="minorHAnsi"/>
              </w:rPr>
              <w:t xml:space="preserve"> (A+B+C</w:t>
            </w:r>
            <w:r w:rsidR="00C41E61">
              <w:rPr>
                <w:rFonts w:asciiTheme="minorHAnsi" w:hAnsiTheme="minorHAnsi" w:cstheme="minorHAnsi"/>
              </w:rPr>
              <w:t>+D</w:t>
            </w:r>
            <w:r w:rsidRPr="00212C84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1101" w:type="pct"/>
          </w:tcPr>
          <w:p w14:paraId="5DDF6800" w14:textId="77777777" w:rsidR="006A7CD2" w:rsidRPr="00212C84" w:rsidRDefault="006A7CD2" w:rsidP="00E64B2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906" w:type="pct"/>
          </w:tcPr>
          <w:p w14:paraId="5EA5B240" w14:textId="77777777" w:rsidR="006A7CD2" w:rsidRPr="00212C84" w:rsidRDefault="006A7CD2" w:rsidP="00E64B2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</w:tbl>
    <w:p w14:paraId="2E6DE52C" w14:textId="77777777" w:rsidR="006A7CD2" w:rsidRDefault="006A7CD2" w:rsidP="00E64B2B">
      <w:pPr>
        <w:spacing w:line="276" w:lineRule="auto"/>
        <w:jc w:val="both"/>
      </w:pPr>
    </w:p>
    <w:p w14:paraId="2DC46347" w14:textId="39F256E5" w:rsidR="00304426" w:rsidRPr="001B63CE" w:rsidRDefault="00E90676" w:rsidP="00E90676">
      <w:pPr>
        <w:widowControl/>
        <w:autoSpaceDE/>
        <w:autoSpaceDN/>
        <w:spacing w:after="120" w:line="259" w:lineRule="auto"/>
        <w:rPr>
          <w:rFonts w:cstheme="minorHAnsi"/>
          <w:color w:val="808080" w:themeColor="background1" w:themeShade="80"/>
          <w:lang w:val="en-GB"/>
        </w:rPr>
      </w:pPr>
      <w:r w:rsidRPr="001B63CE">
        <w:rPr>
          <w:rFonts w:cstheme="minorHAnsi"/>
          <w:color w:val="808080" w:themeColor="background1" w:themeShade="80"/>
          <w:lang w:val="en-GB"/>
        </w:rPr>
        <w:t>In addition to above, de</w:t>
      </w:r>
      <w:r w:rsidR="00304426" w:rsidRPr="001B63CE">
        <w:rPr>
          <w:rFonts w:cstheme="minorHAnsi"/>
          <w:color w:val="808080" w:themeColor="background1" w:themeShade="80"/>
          <w:lang w:val="en-GB"/>
        </w:rPr>
        <w:t>termine if</w:t>
      </w:r>
      <w:r w:rsidRPr="001B63CE">
        <w:rPr>
          <w:rFonts w:cstheme="minorHAnsi"/>
          <w:color w:val="808080" w:themeColor="background1" w:themeShade="80"/>
          <w:lang w:val="en-GB"/>
        </w:rPr>
        <w:t xml:space="preserve"> there is</w:t>
      </w:r>
      <w:r w:rsidR="00BF0971" w:rsidRPr="001B63CE">
        <w:rPr>
          <w:rFonts w:cstheme="minorHAnsi"/>
          <w:color w:val="808080" w:themeColor="background1" w:themeShade="80"/>
          <w:lang w:val="en-GB"/>
        </w:rPr>
        <w:t>/has been</w:t>
      </w:r>
      <w:r w:rsidRPr="001B63CE">
        <w:rPr>
          <w:rFonts w:cstheme="minorHAnsi"/>
          <w:color w:val="808080" w:themeColor="background1" w:themeShade="80"/>
          <w:lang w:val="en-GB"/>
        </w:rPr>
        <w:t xml:space="preserve"> untargeted distribution or call for donation of breast milk substitutes</w:t>
      </w:r>
      <w:r w:rsidR="00304426" w:rsidRPr="001B63CE">
        <w:rPr>
          <w:rFonts w:cstheme="minorHAnsi"/>
          <w:color w:val="808080" w:themeColor="background1" w:themeShade="80"/>
          <w:lang w:val="en-GB"/>
        </w:rPr>
        <w:t xml:space="preserve"> </w:t>
      </w:r>
      <w:r w:rsidRPr="001B63CE">
        <w:rPr>
          <w:rFonts w:cstheme="minorHAnsi"/>
          <w:color w:val="808080" w:themeColor="background1" w:themeShade="80"/>
          <w:lang w:val="en-GB"/>
        </w:rPr>
        <w:t>(</w:t>
      </w:r>
      <w:r w:rsidR="00304426" w:rsidRPr="001B63CE">
        <w:rPr>
          <w:rFonts w:cstheme="minorHAnsi"/>
          <w:color w:val="808080" w:themeColor="background1" w:themeShade="80"/>
          <w:lang w:val="en-GB"/>
        </w:rPr>
        <w:t>infant formula</w:t>
      </w:r>
      <w:r w:rsidRPr="001B63CE">
        <w:rPr>
          <w:rFonts w:cstheme="minorHAnsi"/>
          <w:color w:val="808080" w:themeColor="background1" w:themeShade="80"/>
          <w:lang w:val="en-GB"/>
        </w:rPr>
        <w:t xml:space="preserve">, dried of liquid milk targeting infants and young </w:t>
      </w:r>
      <w:r w:rsidR="00BF0971" w:rsidRPr="001B63CE">
        <w:rPr>
          <w:rFonts w:cstheme="minorHAnsi"/>
          <w:color w:val="808080" w:themeColor="background1" w:themeShade="80"/>
          <w:lang w:val="en-GB"/>
        </w:rPr>
        <w:t>children) since</w:t>
      </w:r>
      <w:r w:rsidR="00304426" w:rsidRPr="001B63CE">
        <w:rPr>
          <w:rFonts w:cstheme="minorHAnsi"/>
          <w:color w:val="808080" w:themeColor="background1" w:themeShade="80"/>
          <w:lang w:val="en-GB"/>
        </w:rPr>
        <w:t xml:space="preserve"> the emergency started.</w:t>
      </w:r>
      <w:r w:rsidR="00BF0971" w:rsidRPr="001B63CE">
        <w:rPr>
          <w:rFonts w:cstheme="minorHAnsi"/>
          <w:color w:val="808080" w:themeColor="background1" w:themeShade="80"/>
          <w:lang w:val="en-GB"/>
        </w:rPr>
        <w:t xml:space="preserve"> If yes note the need </w:t>
      </w:r>
      <w:r w:rsidR="00477E57" w:rsidRPr="001B63CE">
        <w:rPr>
          <w:rFonts w:cstheme="minorHAnsi"/>
          <w:color w:val="808080" w:themeColor="background1" w:themeShade="80"/>
          <w:lang w:val="en-GB"/>
        </w:rPr>
        <w:t>fo</w:t>
      </w:r>
      <w:r w:rsidR="001B63CE" w:rsidRPr="001B63CE">
        <w:rPr>
          <w:rFonts w:cstheme="minorHAnsi"/>
          <w:color w:val="808080" w:themeColor="background1" w:themeShade="80"/>
          <w:lang w:val="en-GB"/>
        </w:rPr>
        <w:t xml:space="preserve">r </w:t>
      </w:r>
      <w:r w:rsidR="00BF0971" w:rsidRPr="001B63CE">
        <w:rPr>
          <w:rFonts w:cstheme="minorHAnsi"/>
          <w:color w:val="808080" w:themeColor="background1" w:themeShade="80"/>
          <w:lang w:val="en-GB"/>
        </w:rPr>
        <w:t>risk mitigation measures</w:t>
      </w:r>
      <w:r w:rsidR="001B63CE" w:rsidRPr="001B63CE">
        <w:rPr>
          <w:rFonts w:cstheme="minorHAnsi"/>
          <w:color w:val="808080" w:themeColor="background1" w:themeShade="80"/>
          <w:lang w:val="en-GB"/>
        </w:rPr>
        <w:t xml:space="preserve"> to be put in place.</w:t>
      </w:r>
    </w:p>
    <w:p w14:paraId="6C7E1F12" w14:textId="77777777" w:rsidR="00304426" w:rsidRPr="00212C84" w:rsidRDefault="00304426" w:rsidP="00E64B2B">
      <w:pPr>
        <w:spacing w:line="276" w:lineRule="auto"/>
        <w:jc w:val="both"/>
      </w:pPr>
    </w:p>
    <w:p w14:paraId="0412BAB0" w14:textId="77777777" w:rsidR="00212C84" w:rsidRPr="00212C84" w:rsidRDefault="00212C84" w:rsidP="00212C84">
      <w:pPr>
        <w:tabs>
          <w:tab w:val="left" w:pos="808"/>
        </w:tabs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212C84">
        <w:rPr>
          <w:rFonts w:asciiTheme="minorHAnsi" w:hAnsiTheme="minorHAnsi" w:cstheme="minorHAnsi"/>
          <w:b/>
          <w:bCs/>
        </w:rPr>
        <w:t>DISCUSSION</w:t>
      </w:r>
    </w:p>
    <w:p w14:paraId="5D90AB7B" w14:textId="77777777" w:rsidR="00212C84" w:rsidRPr="00212C84" w:rsidRDefault="00212C84" w:rsidP="00212C84">
      <w:pPr>
        <w:tabs>
          <w:tab w:val="left" w:pos="808"/>
        </w:tabs>
        <w:spacing w:line="276" w:lineRule="auto"/>
        <w:jc w:val="both"/>
        <w:rPr>
          <w:rFonts w:asciiTheme="minorHAnsi" w:hAnsiTheme="minorHAnsi" w:cstheme="minorHAnsi"/>
        </w:rPr>
      </w:pPr>
    </w:p>
    <w:p w14:paraId="276F1725" w14:textId="7510A775" w:rsidR="007B2186" w:rsidRDefault="00212C84" w:rsidP="00212C84">
      <w:pPr>
        <w:tabs>
          <w:tab w:val="left" w:pos="808"/>
        </w:tabs>
        <w:spacing w:line="276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212C84">
        <w:rPr>
          <w:rFonts w:asciiTheme="minorHAnsi" w:hAnsiTheme="minorHAnsi" w:cstheme="minorHAnsi"/>
          <w:color w:val="808080" w:themeColor="background1" w:themeShade="80"/>
        </w:rPr>
        <w:t xml:space="preserve">This section should be short but be used to interpret the situation: Describe whether the team thinks this is representative </w:t>
      </w:r>
      <w:r w:rsidR="008203C7" w:rsidRPr="00212C84">
        <w:rPr>
          <w:rFonts w:asciiTheme="minorHAnsi" w:hAnsiTheme="minorHAnsi" w:cstheme="minorHAnsi"/>
          <w:color w:val="808080" w:themeColor="background1" w:themeShade="80"/>
        </w:rPr>
        <w:t xml:space="preserve">of the </w:t>
      </w:r>
      <w:r w:rsidR="008203C7">
        <w:rPr>
          <w:rFonts w:asciiTheme="minorHAnsi" w:hAnsiTheme="minorHAnsi" w:cstheme="minorHAnsi"/>
          <w:color w:val="808080" w:themeColor="background1" w:themeShade="80"/>
        </w:rPr>
        <w:t>overall</w:t>
      </w:r>
      <w:r w:rsidR="004D25BA">
        <w:rPr>
          <w:rFonts w:asciiTheme="minorHAnsi" w:hAnsiTheme="minorHAnsi" w:cstheme="minorHAnsi"/>
          <w:color w:val="808080" w:themeColor="background1" w:themeShade="80"/>
        </w:rPr>
        <w:t xml:space="preserve"> </w:t>
      </w:r>
      <w:r w:rsidRPr="00212C84">
        <w:rPr>
          <w:rFonts w:asciiTheme="minorHAnsi" w:hAnsiTheme="minorHAnsi" w:cstheme="minorHAnsi"/>
          <w:color w:val="808080" w:themeColor="background1" w:themeShade="80"/>
        </w:rPr>
        <w:t xml:space="preserve">displaced population or if they suspect it may be worse in a less accessible </w:t>
      </w:r>
      <w:r w:rsidR="008203C7">
        <w:rPr>
          <w:rFonts w:asciiTheme="minorHAnsi" w:hAnsiTheme="minorHAnsi" w:cstheme="minorHAnsi"/>
          <w:color w:val="808080" w:themeColor="background1" w:themeShade="80"/>
        </w:rPr>
        <w:t>areas</w:t>
      </w:r>
      <w:r w:rsidRPr="00212C84">
        <w:rPr>
          <w:rFonts w:asciiTheme="minorHAnsi" w:hAnsiTheme="minorHAnsi" w:cstheme="minorHAnsi"/>
          <w:color w:val="808080" w:themeColor="background1" w:themeShade="80"/>
        </w:rPr>
        <w:t xml:space="preserve"> or whether because the screening was done at a health facility it may be biased. Do the teams think that the situation may get worse for whatever reason this may be; rainy season, more new arrivals, food running out, measles epidemic taking hold etc.</w:t>
      </w:r>
      <w:r>
        <w:rPr>
          <w:rFonts w:asciiTheme="minorHAnsi" w:hAnsiTheme="minorHAnsi" w:cstheme="minorHAnsi"/>
          <w:color w:val="808080" w:themeColor="background1" w:themeShade="80"/>
        </w:rPr>
        <w:t xml:space="preserve"> </w:t>
      </w:r>
      <w:r w:rsidRPr="00212C84">
        <w:rPr>
          <w:rFonts w:asciiTheme="minorHAnsi" w:hAnsiTheme="minorHAnsi" w:cstheme="minorHAnsi"/>
          <w:color w:val="808080" w:themeColor="background1" w:themeShade="80"/>
        </w:rPr>
        <w:t xml:space="preserve"> </w:t>
      </w:r>
    </w:p>
    <w:p w14:paraId="36DAE350" w14:textId="77777777" w:rsidR="007B2186" w:rsidRDefault="007B2186" w:rsidP="00212C84">
      <w:pPr>
        <w:tabs>
          <w:tab w:val="left" w:pos="808"/>
        </w:tabs>
        <w:spacing w:line="276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</w:p>
    <w:p w14:paraId="120F7AB5" w14:textId="77143B0B" w:rsidR="00212C84" w:rsidRDefault="007B2186" w:rsidP="00212C84">
      <w:pPr>
        <w:tabs>
          <w:tab w:val="left" w:pos="808"/>
        </w:tabs>
        <w:spacing w:line="276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  <w:r>
        <w:rPr>
          <w:rFonts w:asciiTheme="minorHAnsi" w:hAnsiTheme="minorHAnsi" w:cstheme="minorHAnsi"/>
          <w:color w:val="808080" w:themeColor="background1" w:themeShade="80"/>
        </w:rPr>
        <w:t>Are there any identified groups with specific nutrition support needs.</w:t>
      </w:r>
    </w:p>
    <w:p w14:paraId="5E302403" w14:textId="77777777" w:rsidR="00212C84" w:rsidRPr="00212C84" w:rsidRDefault="00212C84" w:rsidP="00212C84">
      <w:pPr>
        <w:tabs>
          <w:tab w:val="left" w:pos="808"/>
        </w:tabs>
        <w:spacing w:line="276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</w:p>
    <w:p w14:paraId="4E1941E1" w14:textId="563C4AFF" w:rsidR="007B2186" w:rsidRDefault="00212C84" w:rsidP="007B2186">
      <w:pPr>
        <w:tabs>
          <w:tab w:val="left" w:pos="808"/>
        </w:tabs>
        <w:spacing w:line="276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212C84">
        <w:rPr>
          <w:rFonts w:asciiTheme="minorHAnsi" w:hAnsiTheme="minorHAnsi" w:cstheme="minorHAnsi"/>
          <w:color w:val="808080" w:themeColor="background1" w:themeShade="80"/>
        </w:rPr>
        <w:t xml:space="preserve">Any other information e.g., on relevant health, </w:t>
      </w:r>
      <w:r w:rsidR="00FA5E75">
        <w:rPr>
          <w:rFonts w:asciiTheme="minorHAnsi" w:hAnsiTheme="minorHAnsi" w:cstheme="minorHAnsi"/>
          <w:color w:val="808080" w:themeColor="background1" w:themeShade="80"/>
        </w:rPr>
        <w:t>w</w:t>
      </w:r>
      <w:r w:rsidR="008203C7">
        <w:rPr>
          <w:rFonts w:asciiTheme="minorHAnsi" w:hAnsiTheme="minorHAnsi" w:cstheme="minorHAnsi"/>
          <w:color w:val="808080" w:themeColor="background1" w:themeShade="80"/>
        </w:rPr>
        <w:t xml:space="preserve">ater </w:t>
      </w:r>
      <w:r w:rsidR="00FA5E75">
        <w:rPr>
          <w:rFonts w:asciiTheme="minorHAnsi" w:hAnsiTheme="minorHAnsi" w:cstheme="minorHAnsi"/>
          <w:color w:val="808080" w:themeColor="background1" w:themeShade="80"/>
        </w:rPr>
        <w:t>s</w:t>
      </w:r>
      <w:r w:rsidR="00AD1134">
        <w:rPr>
          <w:rFonts w:asciiTheme="minorHAnsi" w:hAnsiTheme="minorHAnsi" w:cstheme="minorHAnsi"/>
          <w:color w:val="808080" w:themeColor="background1" w:themeShade="80"/>
        </w:rPr>
        <w:t xml:space="preserve">anitation and </w:t>
      </w:r>
      <w:r w:rsidR="00FA5E75">
        <w:rPr>
          <w:rFonts w:asciiTheme="minorHAnsi" w:hAnsiTheme="minorHAnsi" w:cstheme="minorHAnsi"/>
          <w:color w:val="808080" w:themeColor="background1" w:themeShade="80"/>
        </w:rPr>
        <w:t>h</w:t>
      </w:r>
      <w:r w:rsidR="00AD1134">
        <w:rPr>
          <w:rFonts w:asciiTheme="minorHAnsi" w:hAnsiTheme="minorHAnsi" w:cstheme="minorHAnsi"/>
          <w:color w:val="808080" w:themeColor="background1" w:themeShade="80"/>
        </w:rPr>
        <w:t>ygiene promotion</w:t>
      </w:r>
      <w:r w:rsidRPr="00212C84">
        <w:rPr>
          <w:rFonts w:asciiTheme="minorHAnsi" w:hAnsiTheme="minorHAnsi" w:cstheme="minorHAnsi"/>
          <w:color w:val="808080" w:themeColor="background1" w:themeShade="80"/>
        </w:rPr>
        <w:t>, I</w:t>
      </w:r>
      <w:r w:rsidR="00E8045E">
        <w:rPr>
          <w:rFonts w:asciiTheme="minorHAnsi" w:hAnsiTheme="minorHAnsi" w:cstheme="minorHAnsi"/>
          <w:color w:val="808080" w:themeColor="background1" w:themeShade="80"/>
        </w:rPr>
        <w:t>YCF</w:t>
      </w:r>
      <w:r w:rsidRPr="00212C84">
        <w:rPr>
          <w:rFonts w:asciiTheme="minorHAnsi" w:hAnsiTheme="minorHAnsi" w:cstheme="minorHAnsi"/>
          <w:color w:val="808080" w:themeColor="background1" w:themeShade="80"/>
        </w:rPr>
        <w:t xml:space="preserve">, food security, protection, registration related issues that may be impacting the nutrition status. </w:t>
      </w:r>
    </w:p>
    <w:p w14:paraId="7F222120" w14:textId="77777777" w:rsidR="007B2186" w:rsidRDefault="007B2186" w:rsidP="007B2186">
      <w:pPr>
        <w:tabs>
          <w:tab w:val="left" w:pos="808"/>
        </w:tabs>
        <w:spacing w:line="276" w:lineRule="auto"/>
        <w:jc w:val="both"/>
        <w:rPr>
          <w:bCs/>
          <w:color w:val="808080" w:themeColor="background1" w:themeShade="80"/>
        </w:rPr>
      </w:pPr>
    </w:p>
    <w:p w14:paraId="4D0CD2F8" w14:textId="2B232A7F" w:rsidR="007B2186" w:rsidRPr="007B2186" w:rsidRDefault="007B2186" w:rsidP="007B2186">
      <w:pPr>
        <w:tabs>
          <w:tab w:val="left" w:pos="808"/>
        </w:tabs>
        <w:spacing w:line="276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7B2186">
        <w:rPr>
          <w:bCs/>
          <w:color w:val="808080" w:themeColor="background1" w:themeShade="80"/>
        </w:rPr>
        <w:t>Note on the resource capacities on ground.</w:t>
      </w:r>
    </w:p>
    <w:p w14:paraId="04BEA719" w14:textId="77777777" w:rsidR="00212C84" w:rsidRPr="00627239" w:rsidRDefault="00212C84" w:rsidP="00212C84">
      <w:pPr>
        <w:tabs>
          <w:tab w:val="left" w:pos="808"/>
        </w:tabs>
        <w:spacing w:line="276" w:lineRule="auto"/>
        <w:jc w:val="both"/>
        <w:rPr>
          <w:rFonts w:asciiTheme="minorHAnsi" w:hAnsiTheme="minorHAnsi" w:cstheme="minorHAnsi"/>
        </w:rPr>
      </w:pPr>
    </w:p>
    <w:p w14:paraId="211D2534" w14:textId="046C1098" w:rsidR="00212C84" w:rsidRDefault="00212C84" w:rsidP="00212C84">
      <w:pPr>
        <w:tabs>
          <w:tab w:val="left" w:pos="808"/>
        </w:tabs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212C84">
        <w:rPr>
          <w:rFonts w:asciiTheme="minorHAnsi" w:hAnsiTheme="minorHAnsi" w:cstheme="minorHAnsi"/>
          <w:b/>
          <w:bCs/>
        </w:rPr>
        <w:t>RECOMMENDATIONS</w:t>
      </w:r>
    </w:p>
    <w:p w14:paraId="40C54034" w14:textId="77777777" w:rsidR="00212C84" w:rsidRPr="00212C84" w:rsidRDefault="00212C84" w:rsidP="00212C84">
      <w:pPr>
        <w:tabs>
          <w:tab w:val="left" w:pos="808"/>
        </w:tabs>
        <w:spacing w:line="276" w:lineRule="auto"/>
        <w:jc w:val="both"/>
        <w:rPr>
          <w:rFonts w:asciiTheme="minorHAnsi" w:hAnsiTheme="minorHAnsi" w:cstheme="minorHAnsi"/>
          <w:b/>
          <w:bCs/>
        </w:rPr>
      </w:pPr>
    </w:p>
    <w:p w14:paraId="7628FB6D" w14:textId="2D9A855F" w:rsidR="00212C84" w:rsidRPr="00212C84" w:rsidRDefault="00212C84" w:rsidP="00212C84">
      <w:pPr>
        <w:tabs>
          <w:tab w:val="left" w:pos="808"/>
        </w:tabs>
        <w:spacing w:line="276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212C84">
        <w:rPr>
          <w:rFonts w:asciiTheme="minorHAnsi" w:hAnsiTheme="minorHAnsi" w:cstheme="minorHAnsi"/>
          <w:color w:val="808080" w:themeColor="background1" w:themeShade="80"/>
        </w:rPr>
        <w:t>This section should outline the recommendations for further actions to be taken and provide a suggested timeline e.g.</w:t>
      </w:r>
    </w:p>
    <w:p w14:paraId="1D428600" w14:textId="78BE0A35" w:rsidR="00212C84" w:rsidRPr="00212C84" w:rsidRDefault="00212C84" w:rsidP="00212C84">
      <w:pPr>
        <w:tabs>
          <w:tab w:val="left" w:pos="808"/>
        </w:tabs>
        <w:spacing w:line="276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212C84">
        <w:rPr>
          <w:rFonts w:asciiTheme="minorHAnsi" w:hAnsiTheme="minorHAnsi" w:cstheme="minorHAnsi"/>
          <w:color w:val="808080" w:themeColor="background1" w:themeShade="80"/>
        </w:rPr>
        <w:t xml:space="preserve"> </w:t>
      </w:r>
      <w:r w:rsidRPr="00212C84">
        <w:rPr>
          <w:rFonts w:asciiTheme="minorHAnsi" w:hAnsiTheme="minorHAnsi" w:cstheme="minorHAnsi"/>
          <w:color w:val="808080" w:themeColor="background1" w:themeShade="80"/>
        </w:rPr>
        <w:sym w:font="Symbol" w:char="F0B7"/>
      </w:r>
      <w:r w:rsidRPr="00212C84">
        <w:rPr>
          <w:rFonts w:asciiTheme="minorHAnsi" w:hAnsiTheme="minorHAnsi" w:cstheme="minorHAnsi"/>
          <w:color w:val="808080" w:themeColor="background1" w:themeShade="80"/>
        </w:rPr>
        <w:t xml:space="preserve"> Begin blanket feeding for all children 6 – 59 months old. Immediately. </w:t>
      </w:r>
    </w:p>
    <w:p w14:paraId="1C1B7C27" w14:textId="323A260A" w:rsidR="00212C84" w:rsidRPr="00212C84" w:rsidRDefault="00212C84" w:rsidP="00212C84">
      <w:pPr>
        <w:tabs>
          <w:tab w:val="left" w:pos="808"/>
        </w:tabs>
        <w:spacing w:line="276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212C84">
        <w:rPr>
          <w:rFonts w:asciiTheme="minorHAnsi" w:hAnsiTheme="minorHAnsi" w:cstheme="minorHAnsi"/>
          <w:color w:val="808080" w:themeColor="background1" w:themeShade="80"/>
        </w:rPr>
        <w:sym w:font="Symbol" w:char="F0B7"/>
      </w:r>
      <w:r w:rsidRPr="00212C84">
        <w:rPr>
          <w:rFonts w:asciiTheme="minorHAnsi" w:hAnsiTheme="minorHAnsi" w:cstheme="minorHAnsi"/>
          <w:color w:val="808080" w:themeColor="background1" w:themeShade="80"/>
        </w:rPr>
        <w:t xml:space="preserve"> Start treatment of </w:t>
      </w:r>
      <w:r w:rsidR="00FA5E75">
        <w:rPr>
          <w:rFonts w:asciiTheme="minorHAnsi" w:hAnsiTheme="minorHAnsi" w:cstheme="minorHAnsi"/>
          <w:color w:val="808080" w:themeColor="background1" w:themeShade="80"/>
        </w:rPr>
        <w:t xml:space="preserve">severe acute malnutrition </w:t>
      </w:r>
      <w:r w:rsidRPr="00212C84">
        <w:rPr>
          <w:rFonts w:asciiTheme="minorHAnsi" w:hAnsiTheme="minorHAnsi" w:cstheme="minorHAnsi"/>
          <w:color w:val="808080" w:themeColor="background1" w:themeShade="80"/>
        </w:rPr>
        <w:t xml:space="preserve">and </w:t>
      </w:r>
      <w:r w:rsidR="00FA5E75">
        <w:rPr>
          <w:rFonts w:asciiTheme="minorHAnsi" w:hAnsiTheme="minorHAnsi" w:cstheme="minorHAnsi"/>
          <w:color w:val="808080" w:themeColor="background1" w:themeShade="80"/>
        </w:rPr>
        <w:t>management of moderate acute malnutrition</w:t>
      </w:r>
      <w:r w:rsidRPr="00212C84">
        <w:rPr>
          <w:rFonts w:asciiTheme="minorHAnsi" w:hAnsiTheme="minorHAnsi" w:cstheme="minorHAnsi"/>
          <w:color w:val="808080" w:themeColor="background1" w:themeShade="80"/>
        </w:rPr>
        <w:t xml:space="preserve">. Within 2 weeks. </w:t>
      </w:r>
    </w:p>
    <w:p w14:paraId="773125CA" w14:textId="5C842D79" w:rsidR="007B2186" w:rsidRPr="00185857" w:rsidRDefault="00212C84" w:rsidP="00185857">
      <w:pPr>
        <w:tabs>
          <w:tab w:val="left" w:pos="808"/>
        </w:tabs>
        <w:spacing w:line="276" w:lineRule="auto"/>
        <w:jc w:val="both"/>
        <w:rPr>
          <w:rFonts w:asciiTheme="minorHAnsi" w:hAnsiTheme="minorHAnsi" w:cstheme="minorHAnsi"/>
          <w:color w:val="808080" w:themeColor="background1" w:themeShade="80"/>
        </w:rPr>
      </w:pPr>
      <w:r w:rsidRPr="00212C84">
        <w:rPr>
          <w:rFonts w:asciiTheme="minorHAnsi" w:hAnsiTheme="minorHAnsi" w:cstheme="minorHAnsi"/>
          <w:color w:val="808080" w:themeColor="background1" w:themeShade="80"/>
        </w:rPr>
        <w:sym w:font="Symbol" w:char="F0B7"/>
      </w:r>
      <w:r w:rsidRPr="00212C84">
        <w:rPr>
          <w:rFonts w:asciiTheme="minorHAnsi" w:hAnsiTheme="minorHAnsi" w:cstheme="minorHAnsi"/>
          <w:color w:val="808080" w:themeColor="background1" w:themeShade="80"/>
        </w:rPr>
        <w:t xml:space="preserve"> Begin targeted and blanket IYCF activities for infants and children 0-23 months old. Immediately. </w:t>
      </w:r>
      <w:r w:rsidR="006D04DF">
        <w:rPr>
          <w:rFonts w:asciiTheme="minorHAnsi" w:hAnsiTheme="minorHAnsi" w:cstheme="minorHAnsi"/>
          <w:color w:val="808080" w:themeColor="background1" w:themeShade="80"/>
        </w:rPr>
        <w:t>Etc.</w:t>
      </w:r>
    </w:p>
    <w:p w14:paraId="5AFE387B" w14:textId="77777777" w:rsidR="007B2186" w:rsidRDefault="007B2186" w:rsidP="00E64B2B">
      <w:pPr>
        <w:spacing w:line="276" w:lineRule="auto"/>
        <w:rPr>
          <w:b/>
          <w:bCs/>
        </w:rPr>
      </w:pPr>
    </w:p>
    <w:p w14:paraId="14DC021F" w14:textId="1B8ABD70" w:rsidR="002D3311" w:rsidRDefault="002D3311" w:rsidP="00E64B2B">
      <w:pPr>
        <w:spacing w:line="276" w:lineRule="auto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>Annexes</w:t>
      </w:r>
    </w:p>
    <w:p w14:paraId="3E7FE717" w14:textId="573B3137" w:rsidR="00680C3E" w:rsidRPr="00EA2DAC" w:rsidRDefault="00680C3E" w:rsidP="00E64B2B">
      <w:pPr>
        <w:spacing w:line="276" w:lineRule="auto"/>
        <w:rPr>
          <w:rFonts w:ascii="Lato" w:hAnsi="Lato"/>
          <w:b/>
          <w:bCs/>
        </w:rPr>
      </w:pPr>
      <w:r w:rsidRPr="00EA2DAC">
        <w:rPr>
          <w:rFonts w:ascii="Lato" w:hAnsi="Lato"/>
          <w:b/>
          <w:bCs/>
        </w:rPr>
        <w:t>Annex 1:</w:t>
      </w:r>
    </w:p>
    <w:p w14:paraId="440BC042" w14:textId="6DDE0A2D" w:rsidR="009C0F61" w:rsidRPr="00EA2DAC" w:rsidRDefault="00463474" w:rsidP="00E64B2B">
      <w:pPr>
        <w:spacing w:line="276" w:lineRule="auto"/>
        <w:rPr>
          <w:rFonts w:ascii="Lato" w:hAnsi="Lato"/>
          <w:b/>
          <w:bCs/>
        </w:rPr>
      </w:pPr>
      <w:r w:rsidRPr="00EA2DAC">
        <w:rPr>
          <w:rFonts w:ascii="Lato" w:hAnsi="Lato"/>
          <w:b/>
          <w:bCs/>
        </w:rPr>
        <w:t>New arrival</w:t>
      </w:r>
      <w:r w:rsidR="00FD6BFF" w:rsidRPr="00EA2DAC">
        <w:rPr>
          <w:rFonts w:ascii="Lato" w:hAnsi="Lato"/>
          <w:b/>
          <w:bCs/>
        </w:rPr>
        <w:t xml:space="preserve"> nutrition </w:t>
      </w:r>
      <w:r w:rsidR="00C06D49" w:rsidRPr="00EA2DAC">
        <w:rPr>
          <w:rFonts w:ascii="Lato" w:hAnsi="Lato"/>
          <w:b/>
          <w:bCs/>
        </w:rPr>
        <w:t>screening template</w:t>
      </w:r>
      <w:r w:rsidR="00FD6BFF" w:rsidRPr="00EA2DAC">
        <w:rPr>
          <w:rFonts w:ascii="Lato" w:hAnsi="Lato"/>
          <w:b/>
          <w:bCs/>
        </w:rPr>
        <w:t>.</w:t>
      </w:r>
    </w:p>
    <w:p w14:paraId="4CFBD5AF" w14:textId="661988D6" w:rsidR="00AD0412" w:rsidRPr="00EA2DAC" w:rsidRDefault="00507995" w:rsidP="00E64B2B">
      <w:pPr>
        <w:spacing w:line="276" w:lineRule="auto"/>
        <w:rPr>
          <w:rFonts w:ascii="Lato" w:hAnsi="Lato"/>
        </w:rPr>
      </w:pPr>
      <w:r w:rsidRPr="00EA2DAC">
        <w:rPr>
          <w:rFonts w:ascii="Lato" w:hAnsi="Lato"/>
        </w:rPr>
        <w:object w:dxaOrig="1520" w:dyaOrig="987" w14:anchorId="43F341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51.5pt" o:ole="">
            <v:imagedata r:id="rId7" o:title=""/>
          </v:shape>
          <o:OLEObject Type="Embed" ProgID="Excel.Sheet.8" ShapeID="_x0000_i1025" DrawAspect="Icon" ObjectID="_1767431680" r:id="rId8"/>
        </w:object>
      </w:r>
    </w:p>
    <w:p w14:paraId="18B453D0" w14:textId="78D381E2" w:rsidR="00C06D49" w:rsidRPr="00EA2DAC" w:rsidRDefault="006F1FA9" w:rsidP="00E64B2B">
      <w:pPr>
        <w:spacing w:line="276" w:lineRule="auto"/>
        <w:rPr>
          <w:rFonts w:ascii="Lato" w:hAnsi="Lato"/>
          <w:b/>
          <w:bCs/>
        </w:rPr>
      </w:pPr>
      <w:r w:rsidRPr="00EA2DAC">
        <w:rPr>
          <w:rFonts w:ascii="Lato" w:hAnsi="Lato"/>
          <w:b/>
          <w:bCs/>
        </w:rPr>
        <w:t>Annex 2:</w:t>
      </w:r>
    </w:p>
    <w:p w14:paraId="345A85E8" w14:textId="0629CF41" w:rsidR="006F1FA9" w:rsidRPr="00EA2DAC" w:rsidRDefault="006F1FA9" w:rsidP="00E64B2B">
      <w:pPr>
        <w:spacing w:line="276" w:lineRule="auto"/>
        <w:rPr>
          <w:rFonts w:ascii="Lato" w:hAnsi="Lato"/>
          <w:b/>
          <w:bCs/>
        </w:rPr>
      </w:pPr>
      <w:r w:rsidRPr="00EA2DAC">
        <w:rPr>
          <w:rFonts w:ascii="Lato" w:hAnsi="Lato"/>
        </w:rPr>
        <w:object w:dxaOrig="1520" w:dyaOrig="987" w14:anchorId="1E38DAAD">
          <v:shape id="_x0000_i1026" type="#_x0000_t75" style="width:77pt;height:51.5pt" o:ole="">
            <v:imagedata r:id="rId9" o:title=""/>
          </v:shape>
          <o:OLEObject Type="Embed" ProgID="Word.Document.12" ShapeID="_x0000_i1026" DrawAspect="Icon" ObjectID="_1767431681" r:id="rId10">
            <o:FieldCodes>\s</o:FieldCodes>
          </o:OLEObject>
        </w:object>
      </w:r>
    </w:p>
    <w:p w14:paraId="500997F5" w14:textId="34924156" w:rsidR="009C0F61" w:rsidRPr="00EA2DAC" w:rsidRDefault="009C0F61" w:rsidP="00E64B2B">
      <w:pPr>
        <w:spacing w:line="276" w:lineRule="auto"/>
        <w:rPr>
          <w:rFonts w:ascii="Lato" w:hAnsi="Lato" w:cstheme="minorHAnsi"/>
          <w:b/>
          <w:bCs/>
        </w:rPr>
      </w:pPr>
      <w:r w:rsidRPr="00EA2DAC">
        <w:rPr>
          <w:rFonts w:ascii="Lato" w:hAnsi="Lato" w:cstheme="minorHAnsi"/>
          <w:b/>
          <w:bCs/>
        </w:rPr>
        <w:t xml:space="preserve">Annex </w:t>
      </w:r>
      <w:bookmarkStart w:id="1" w:name="page1"/>
      <w:bookmarkEnd w:id="1"/>
      <w:r w:rsidR="00C06D49" w:rsidRPr="00EA2DAC">
        <w:rPr>
          <w:rFonts w:ascii="Lato" w:hAnsi="Lato" w:cstheme="minorHAnsi"/>
          <w:b/>
          <w:bCs/>
        </w:rPr>
        <w:t>3</w:t>
      </w:r>
      <w:r w:rsidR="002D3311">
        <w:rPr>
          <w:rFonts w:ascii="Lato" w:hAnsi="Lato" w:cstheme="minorHAnsi"/>
          <w:b/>
          <w:bCs/>
        </w:rPr>
        <w:t>:</w:t>
      </w:r>
    </w:p>
    <w:p w14:paraId="6E37C001" w14:textId="6C51E3C2" w:rsidR="00EA2DAC" w:rsidRPr="00EA2DAC" w:rsidRDefault="0007174C" w:rsidP="00D83DC4">
      <w:pPr>
        <w:spacing w:line="276" w:lineRule="auto"/>
        <w:rPr>
          <w:rFonts w:ascii="Lato" w:eastAsia="Cambria" w:hAnsi="Lato" w:cstheme="minorHAnsi"/>
          <w:b/>
          <w:bCs/>
        </w:rPr>
      </w:pPr>
      <w:r>
        <w:object w:dxaOrig="1508" w:dyaOrig="983" w14:anchorId="4E82004A">
          <v:shape id="_x0000_i1027" type="#_x0000_t75" style="width:77pt;height:51.5pt" o:ole="">
            <v:imagedata r:id="rId11" o:title=""/>
          </v:shape>
          <o:OLEObject Type="Embed" ProgID="Word.Document.8" ShapeID="_x0000_i1027" DrawAspect="Icon" ObjectID="_1767431682" r:id="rId12">
            <o:FieldCodes>\s</o:FieldCodes>
          </o:OLEObject>
        </w:object>
      </w:r>
    </w:p>
    <w:p w14:paraId="24E81078" w14:textId="56008D40" w:rsidR="00627239" w:rsidRPr="00EA2DAC" w:rsidRDefault="00D83DC4" w:rsidP="00D83DC4">
      <w:pPr>
        <w:spacing w:line="276" w:lineRule="auto"/>
        <w:rPr>
          <w:rFonts w:ascii="Lato" w:eastAsia="Cambria" w:hAnsi="Lato" w:cstheme="minorHAnsi"/>
          <w:b/>
          <w:bCs/>
        </w:rPr>
      </w:pPr>
      <w:r w:rsidRPr="00EA2DAC">
        <w:rPr>
          <w:rFonts w:ascii="Lato" w:eastAsia="Cambria" w:hAnsi="Lato"/>
        </w:rPr>
        <w:t>Annex 4:</w:t>
      </w:r>
    </w:p>
    <w:p w14:paraId="45320458" w14:textId="2D8D92C1" w:rsidR="00D83DC4" w:rsidRPr="00EA2DAC" w:rsidRDefault="004F7514" w:rsidP="00EA2DAC">
      <w:pPr>
        <w:spacing w:line="276" w:lineRule="auto"/>
        <w:ind w:right="199"/>
        <w:rPr>
          <w:rFonts w:ascii="Lato" w:eastAsia="Cambria" w:hAnsi="Lato"/>
        </w:rPr>
      </w:pPr>
      <w:r w:rsidRPr="00EA2DAC">
        <w:rPr>
          <w:rFonts w:ascii="Lato" w:hAnsi="Lato"/>
        </w:rPr>
        <w:object w:dxaOrig="1266" w:dyaOrig="823" w14:anchorId="626E7045">
          <v:shape id="_x0000_i1028" type="#_x0000_t75" style="width:61.5pt;height:41pt" o:ole="">
            <v:imagedata r:id="rId13" o:title=""/>
          </v:shape>
          <o:OLEObject Type="Embed" ProgID="Excel.Sheet.12" ShapeID="_x0000_i1028" DrawAspect="Icon" ObjectID="_1767431683" r:id="rId14"/>
        </w:object>
      </w:r>
    </w:p>
    <w:p w14:paraId="65A7B2CF" w14:textId="77777777" w:rsidR="00627239" w:rsidRPr="00EA2DAC" w:rsidRDefault="00627239" w:rsidP="00E64B2B">
      <w:pPr>
        <w:spacing w:line="276" w:lineRule="auto"/>
        <w:ind w:left="700" w:right="199"/>
        <w:rPr>
          <w:rFonts w:ascii="Lato" w:eastAsia="Cambria" w:hAnsi="Lato"/>
        </w:rPr>
      </w:pPr>
    </w:p>
    <w:p w14:paraId="356F1F70" w14:textId="1D25799E" w:rsidR="009C0F61" w:rsidRPr="00EA2DAC" w:rsidRDefault="009C0F61" w:rsidP="00E64B2B">
      <w:pPr>
        <w:spacing w:line="276" w:lineRule="auto"/>
        <w:rPr>
          <w:rFonts w:ascii="Lato" w:hAnsi="Lato"/>
          <w:b/>
          <w:bCs/>
        </w:rPr>
      </w:pPr>
    </w:p>
    <w:p w14:paraId="4B5DA54C" w14:textId="77777777" w:rsidR="009C0F61" w:rsidRPr="00EA2DAC" w:rsidRDefault="009C0F61" w:rsidP="00E64B2B">
      <w:pPr>
        <w:spacing w:line="276" w:lineRule="auto"/>
        <w:rPr>
          <w:rFonts w:ascii="Lato" w:hAnsi="Lato"/>
          <w:b/>
          <w:bCs/>
        </w:rPr>
      </w:pPr>
    </w:p>
    <w:p w14:paraId="77656309" w14:textId="77777777" w:rsidR="001D226B" w:rsidRDefault="001D226B" w:rsidP="00E64B2B">
      <w:pPr>
        <w:spacing w:line="276" w:lineRule="auto"/>
      </w:pPr>
    </w:p>
    <w:p w14:paraId="255E6FE8" w14:textId="77777777" w:rsidR="001D226B" w:rsidRDefault="001D226B" w:rsidP="00E64B2B">
      <w:pPr>
        <w:tabs>
          <w:tab w:val="left" w:pos="808"/>
        </w:tabs>
        <w:spacing w:line="276" w:lineRule="auto"/>
      </w:pPr>
      <w:r>
        <w:tab/>
      </w:r>
    </w:p>
    <w:p w14:paraId="508B5EF8" w14:textId="7A3DCBBF" w:rsidR="00571695" w:rsidRDefault="00571695" w:rsidP="00E64B2B">
      <w:pPr>
        <w:pStyle w:val="BodyText"/>
        <w:spacing w:line="276" w:lineRule="auto"/>
        <w:ind w:left="2705"/>
        <w:rPr>
          <w:rFonts w:ascii="Arial"/>
          <w:b/>
          <w:sz w:val="30"/>
        </w:rPr>
      </w:pPr>
    </w:p>
    <w:sectPr w:rsidR="00571695">
      <w:headerReference w:type="default" r:id="rId15"/>
      <w:footerReference w:type="default" r:id="rId16"/>
      <w:pgSz w:w="12240" w:h="15840"/>
      <w:pgMar w:top="1480" w:right="172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B0936" w14:textId="77777777" w:rsidR="003A2B88" w:rsidRDefault="003A2B88">
      <w:r>
        <w:separator/>
      </w:r>
    </w:p>
  </w:endnote>
  <w:endnote w:type="continuationSeparator" w:id="0">
    <w:p w14:paraId="492B3A81" w14:textId="77777777" w:rsidR="003A2B88" w:rsidRDefault="003A2B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12CD7" w14:textId="77777777" w:rsidR="00571695" w:rsidRDefault="00571695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EA3966" w14:textId="77777777" w:rsidR="003A2B88" w:rsidRDefault="003A2B88">
      <w:r>
        <w:separator/>
      </w:r>
    </w:p>
  </w:footnote>
  <w:footnote w:type="continuationSeparator" w:id="0">
    <w:p w14:paraId="3F8F3376" w14:textId="77777777" w:rsidR="003A2B88" w:rsidRDefault="003A2B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46DEB" w14:textId="77777777" w:rsidR="00571695" w:rsidRDefault="00571695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259B71C1"/>
    <w:multiLevelType w:val="hybridMultilevel"/>
    <w:tmpl w:val="10248790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93240BB"/>
    <w:multiLevelType w:val="hybridMultilevel"/>
    <w:tmpl w:val="7B8E58D8"/>
    <w:lvl w:ilvl="0" w:tplc="C232B122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808080" w:themeColor="background1" w:themeShade="80"/>
        <w:w w:val="100"/>
        <w:sz w:val="22"/>
        <w:szCs w:val="22"/>
        <w:lang w:val="en-US" w:eastAsia="en-US" w:bidi="ar-SA"/>
      </w:rPr>
    </w:lvl>
    <w:lvl w:ilvl="1" w:tplc="D2441862">
      <w:numFmt w:val="bullet"/>
      <w:lvlText w:val="•"/>
      <w:lvlJc w:val="left"/>
      <w:pPr>
        <w:ind w:left="1792" w:hanging="360"/>
      </w:pPr>
      <w:rPr>
        <w:rFonts w:hint="default"/>
        <w:lang w:val="en-US" w:eastAsia="en-US" w:bidi="ar-SA"/>
      </w:rPr>
    </w:lvl>
    <w:lvl w:ilvl="2" w:tplc="C88081E8">
      <w:numFmt w:val="bullet"/>
      <w:lvlText w:val="•"/>
      <w:lvlJc w:val="left"/>
      <w:pPr>
        <w:ind w:left="2645" w:hanging="360"/>
      </w:pPr>
      <w:rPr>
        <w:rFonts w:hint="default"/>
        <w:lang w:val="en-US" w:eastAsia="en-US" w:bidi="ar-SA"/>
      </w:rPr>
    </w:lvl>
    <w:lvl w:ilvl="3" w:tplc="351A8780">
      <w:numFmt w:val="bullet"/>
      <w:lvlText w:val="•"/>
      <w:lvlJc w:val="left"/>
      <w:pPr>
        <w:ind w:left="3497" w:hanging="360"/>
      </w:pPr>
      <w:rPr>
        <w:rFonts w:hint="default"/>
        <w:lang w:val="en-US" w:eastAsia="en-US" w:bidi="ar-SA"/>
      </w:rPr>
    </w:lvl>
    <w:lvl w:ilvl="4" w:tplc="9E268130">
      <w:numFmt w:val="bullet"/>
      <w:lvlText w:val="•"/>
      <w:lvlJc w:val="left"/>
      <w:pPr>
        <w:ind w:left="4350" w:hanging="360"/>
      </w:pPr>
      <w:rPr>
        <w:rFonts w:hint="default"/>
        <w:lang w:val="en-US" w:eastAsia="en-US" w:bidi="ar-SA"/>
      </w:rPr>
    </w:lvl>
    <w:lvl w:ilvl="5" w:tplc="7C78A124">
      <w:numFmt w:val="bullet"/>
      <w:lvlText w:val="•"/>
      <w:lvlJc w:val="left"/>
      <w:pPr>
        <w:ind w:left="5203" w:hanging="360"/>
      </w:pPr>
      <w:rPr>
        <w:rFonts w:hint="default"/>
        <w:lang w:val="en-US" w:eastAsia="en-US" w:bidi="ar-SA"/>
      </w:rPr>
    </w:lvl>
    <w:lvl w:ilvl="6" w:tplc="895AC452">
      <w:numFmt w:val="bullet"/>
      <w:lvlText w:val="•"/>
      <w:lvlJc w:val="left"/>
      <w:pPr>
        <w:ind w:left="6055" w:hanging="360"/>
      </w:pPr>
      <w:rPr>
        <w:rFonts w:hint="default"/>
        <w:lang w:val="en-US" w:eastAsia="en-US" w:bidi="ar-SA"/>
      </w:rPr>
    </w:lvl>
    <w:lvl w:ilvl="7" w:tplc="1D3C0926">
      <w:numFmt w:val="bullet"/>
      <w:lvlText w:val="•"/>
      <w:lvlJc w:val="left"/>
      <w:pPr>
        <w:ind w:left="6908" w:hanging="360"/>
      </w:pPr>
      <w:rPr>
        <w:rFonts w:hint="default"/>
        <w:lang w:val="en-US" w:eastAsia="en-US" w:bidi="ar-SA"/>
      </w:rPr>
    </w:lvl>
    <w:lvl w:ilvl="8" w:tplc="5926656E">
      <w:numFmt w:val="bullet"/>
      <w:lvlText w:val="•"/>
      <w:lvlJc w:val="left"/>
      <w:pPr>
        <w:ind w:left="7761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7E2E013F"/>
    <w:multiLevelType w:val="hybridMultilevel"/>
    <w:tmpl w:val="698CAAB2"/>
    <w:lvl w:ilvl="0" w:tplc="1A6036DA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  <w:color w:val="808080" w:themeColor="background1" w:themeShade="80"/>
      </w:rPr>
    </w:lvl>
    <w:lvl w:ilvl="1" w:tplc="08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num w:numId="1" w16cid:durableId="523858558">
    <w:abstractNumId w:val="2"/>
  </w:num>
  <w:num w:numId="2" w16cid:durableId="2082870245">
    <w:abstractNumId w:val="3"/>
  </w:num>
  <w:num w:numId="3" w16cid:durableId="732964657">
    <w:abstractNumId w:val="0"/>
  </w:num>
  <w:num w:numId="4" w16cid:durableId="2462332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695"/>
    <w:rsid w:val="00070AD6"/>
    <w:rsid w:val="0007174C"/>
    <w:rsid w:val="00095FC4"/>
    <w:rsid w:val="000B2B79"/>
    <w:rsid w:val="000B3C83"/>
    <w:rsid w:val="000C4186"/>
    <w:rsid w:val="000E2361"/>
    <w:rsid w:val="000E5132"/>
    <w:rsid w:val="0013211F"/>
    <w:rsid w:val="001734FD"/>
    <w:rsid w:val="001825F5"/>
    <w:rsid w:val="00184085"/>
    <w:rsid w:val="00185857"/>
    <w:rsid w:val="001B63CE"/>
    <w:rsid w:val="001C6841"/>
    <w:rsid w:val="001D226B"/>
    <w:rsid w:val="00212C84"/>
    <w:rsid w:val="00230A02"/>
    <w:rsid w:val="00243C5B"/>
    <w:rsid w:val="002D3311"/>
    <w:rsid w:val="002F5CDC"/>
    <w:rsid w:val="00304426"/>
    <w:rsid w:val="00313841"/>
    <w:rsid w:val="00316175"/>
    <w:rsid w:val="00326EAB"/>
    <w:rsid w:val="00363142"/>
    <w:rsid w:val="00385B38"/>
    <w:rsid w:val="00392742"/>
    <w:rsid w:val="003A2B88"/>
    <w:rsid w:val="003E69BF"/>
    <w:rsid w:val="004460D5"/>
    <w:rsid w:val="00463474"/>
    <w:rsid w:val="00466789"/>
    <w:rsid w:val="004764DA"/>
    <w:rsid w:val="00477E57"/>
    <w:rsid w:val="004A6668"/>
    <w:rsid w:val="004D25BA"/>
    <w:rsid w:val="004D4900"/>
    <w:rsid w:val="004F7514"/>
    <w:rsid w:val="00501565"/>
    <w:rsid w:val="00507995"/>
    <w:rsid w:val="00534007"/>
    <w:rsid w:val="00571695"/>
    <w:rsid w:val="00584E7D"/>
    <w:rsid w:val="005B02DA"/>
    <w:rsid w:val="005B1477"/>
    <w:rsid w:val="00623587"/>
    <w:rsid w:val="00627239"/>
    <w:rsid w:val="00663D43"/>
    <w:rsid w:val="006800C9"/>
    <w:rsid w:val="00680C3E"/>
    <w:rsid w:val="00693B09"/>
    <w:rsid w:val="00696ADB"/>
    <w:rsid w:val="006A7CD2"/>
    <w:rsid w:val="006D04DF"/>
    <w:rsid w:val="006F1FA9"/>
    <w:rsid w:val="00705590"/>
    <w:rsid w:val="0073610B"/>
    <w:rsid w:val="00761320"/>
    <w:rsid w:val="007B2186"/>
    <w:rsid w:val="008203C7"/>
    <w:rsid w:val="0082115A"/>
    <w:rsid w:val="008443C1"/>
    <w:rsid w:val="008570E4"/>
    <w:rsid w:val="008A6097"/>
    <w:rsid w:val="00910AA2"/>
    <w:rsid w:val="009230A5"/>
    <w:rsid w:val="0094611C"/>
    <w:rsid w:val="009C0F61"/>
    <w:rsid w:val="009C2164"/>
    <w:rsid w:val="009D6420"/>
    <w:rsid w:val="009E1AD1"/>
    <w:rsid w:val="00A17C03"/>
    <w:rsid w:val="00A30C7E"/>
    <w:rsid w:val="00A558A5"/>
    <w:rsid w:val="00A6273F"/>
    <w:rsid w:val="00A9770A"/>
    <w:rsid w:val="00AB18B6"/>
    <w:rsid w:val="00AC002E"/>
    <w:rsid w:val="00AC456E"/>
    <w:rsid w:val="00AC4959"/>
    <w:rsid w:val="00AD0412"/>
    <w:rsid w:val="00AD1134"/>
    <w:rsid w:val="00AD6190"/>
    <w:rsid w:val="00AE219E"/>
    <w:rsid w:val="00B400A8"/>
    <w:rsid w:val="00B438E5"/>
    <w:rsid w:val="00B90EB6"/>
    <w:rsid w:val="00B924FC"/>
    <w:rsid w:val="00BF0971"/>
    <w:rsid w:val="00C06D49"/>
    <w:rsid w:val="00C41E61"/>
    <w:rsid w:val="00C625F6"/>
    <w:rsid w:val="00C67029"/>
    <w:rsid w:val="00CB3F9B"/>
    <w:rsid w:val="00CB6059"/>
    <w:rsid w:val="00CD547B"/>
    <w:rsid w:val="00D1371D"/>
    <w:rsid w:val="00D73EC3"/>
    <w:rsid w:val="00D73F5B"/>
    <w:rsid w:val="00D83DC4"/>
    <w:rsid w:val="00DA14A4"/>
    <w:rsid w:val="00DE639D"/>
    <w:rsid w:val="00DF1A55"/>
    <w:rsid w:val="00E15476"/>
    <w:rsid w:val="00E21C96"/>
    <w:rsid w:val="00E2333B"/>
    <w:rsid w:val="00E44092"/>
    <w:rsid w:val="00E476AE"/>
    <w:rsid w:val="00E64B2B"/>
    <w:rsid w:val="00E77983"/>
    <w:rsid w:val="00E8045E"/>
    <w:rsid w:val="00E90676"/>
    <w:rsid w:val="00E96E69"/>
    <w:rsid w:val="00EA2DAC"/>
    <w:rsid w:val="00EA37AE"/>
    <w:rsid w:val="00EC77C0"/>
    <w:rsid w:val="00EE0A9F"/>
    <w:rsid w:val="00F40784"/>
    <w:rsid w:val="00F457C1"/>
    <w:rsid w:val="00F62240"/>
    <w:rsid w:val="00FA5E75"/>
    <w:rsid w:val="00FA70DE"/>
    <w:rsid w:val="00FB7859"/>
    <w:rsid w:val="00FD6BFF"/>
    <w:rsid w:val="00FF4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5CA52525"/>
  <w15:docId w15:val="{E1C2BF31-483A-4718-BCB6-47D80BA32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22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940" w:hanging="361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68" w:lineRule="exact"/>
      <w:ind w:left="107"/>
    </w:pPr>
  </w:style>
  <w:style w:type="paragraph" w:styleId="Revision">
    <w:name w:val="Revision"/>
    <w:hidden/>
    <w:uiPriority w:val="99"/>
    <w:semiHidden/>
    <w:rsid w:val="00FB7859"/>
    <w:pPr>
      <w:widowControl/>
      <w:autoSpaceDE/>
      <w:autoSpaceDN/>
    </w:pPr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C002E"/>
    <w:rPr>
      <w:color w:val="0000FF"/>
      <w:u w:val="single"/>
    </w:rPr>
  </w:style>
  <w:style w:type="table" w:styleId="GridTable1Light">
    <w:name w:val="Grid Table 1 Light"/>
    <w:basedOn w:val="TableNormal"/>
    <w:uiPriority w:val="46"/>
    <w:rsid w:val="00EC77C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00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.xls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oleObject" Target="embeddings/Microsoft_Word_97_-_2003_Document.doc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package" Target="embeddings/Microsoft_Word_Document.docx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Excel_Worksheet.xls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93CD3BE0FE0444A327ACAEEAE8C450" ma:contentTypeVersion="17" ma:contentTypeDescription="Create a new document." ma:contentTypeScope="" ma:versionID="141de8352f229a6d71dbda31f81092df">
  <xsd:schema xmlns:xsd="http://www.w3.org/2001/XMLSchema" xmlns:xs="http://www.w3.org/2001/XMLSchema" xmlns:p="http://schemas.microsoft.com/office/2006/metadata/properties" xmlns:ns2="ad034b34-f829-4902-9fe8-97509430df54" xmlns:ns3="a2b69e4a-806e-4371-bf61-6b9ce5311013" targetNamespace="http://schemas.microsoft.com/office/2006/metadata/properties" ma:root="true" ma:fieldsID="7da9b86a35b591b76d5f347c3f8e503b" ns2:_="" ns3:_="">
    <xsd:import namespace="ad034b34-f829-4902-9fe8-97509430df54"/>
    <xsd:import namespace="a2b69e4a-806e-4371-bf61-6b9ce5311013"/>
    <xsd:element name="properties">
      <xsd:complexType>
        <xsd:sequence>
          <xsd:element name="documentManagement">
            <xsd:complexType>
              <xsd:all>
                <xsd:element ref="ns2:Headings" minOccurs="0"/>
                <xsd:element ref="ns2:Level2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034b34-f829-4902-9fe8-97509430df54" elementFormDefault="qualified">
    <xsd:import namespace="http://schemas.microsoft.com/office/2006/documentManagement/types"/>
    <xsd:import namespace="http://schemas.microsoft.com/office/infopath/2007/PartnerControls"/>
    <xsd:element name="Headings" ma:index="8" nillable="true" ma:displayName="Level 1" ma:format="Dropdown" ma:internalName="Headings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Emergency Preparedness"/>
                        <xsd:enumeration value="Protection"/>
                        <xsd:enumeration value="Emergency Assistance"/>
                        <xsd:enumeration value="Coordination and Communication"/>
                        <xsd:enumeration value="Support the Response"/>
                        <xsd:enumeration value="Staff in Emergencies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Level2" ma:index="9" nillable="true" ma:displayName="Level 2" ma:format="Dropdown" ma:internalName="Level2">
      <xsd:simpleType>
        <xsd:restriction base="dms:Choice">
          <xsd:enumeration value="Protection Principles"/>
          <xsd:enumeration value="Working with Others"/>
          <xsd:enumeration value="Security"/>
          <xsd:enumeration value="Planning and Programming"/>
          <xsd:enumeration value="Interagency"/>
          <xsd:enumeration value="Health and Wellbeing"/>
          <xsd:enumeration value="Emergency Deployment"/>
          <xsd:enumeration value="Information Management"/>
          <xsd:enumeration value="Cluster System"/>
          <xsd:enumeration value="Refugee Coordination Model"/>
          <xsd:enumeration value="Admin and Finance"/>
          <xsd:enumeration value="Protection Mechanisms"/>
          <xsd:enumeration value="Community Based Approach"/>
          <xsd:enumeration value="External Relations"/>
          <xsd:enumeration value="UNHCR Tools for Preparedness"/>
          <xsd:enumeration value="Interagency Tools for Preparedness"/>
          <xsd:enumeration value="Risk Management"/>
          <xsd:enumeration value="Supply"/>
          <xsd:enumeration value="Core Relief Items"/>
          <xsd:enumeration value="Human Resources"/>
          <xsd:enumeration value="Emergency Policy"/>
          <xsd:enumeration value="Staff Administration"/>
          <xsd:enumeration value="Special Arrangements"/>
          <xsd:enumeration value="Legal Framework"/>
          <xsd:enumeration value="Persons at Risk"/>
          <xsd:enumeration value="IT"/>
          <xsd:enumeration value="Health and Nutrition"/>
          <xsd:enumeration value="Education and Livelihood"/>
          <xsd:enumeration value="Food Security"/>
          <xsd:enumeration value="Shelter, Camp and Settlement"/>
          <xsd:enumeration value="Water, Hygiene and Energy"/>
          <xsd:enumeration value="Cash"/>
        </xsd:restriction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5f3f4cc-79b9-4d17-b8fa-dd7577b1fb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b69e4a-806e-4371-bf61-6b9ce531101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0c35f6c-c8e5-448a-9174-60c1d8266965}" ma:internalName="TaxCatchAll" ma:showField="CatchAllData" ma:web="a2b69e4a-806e-4371-bf61-6b9ce53110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eadings xmlns="ad034b34-f829-4902-9fe8-97509430df54" xsi:nil="true"/>
    <lcf76f155ced4ddcb4097134ff3c332f xmlns="ad034b34-f829-4902-9fe8-97509430df54">
      <Terms xmlns="http://schemas.microsoft.com/office/infopath/2007/PartnerControls"/>
    </lcf76f155ced4ddcb4097134ff3c332f>
    <TaxCatchAll xmlns="a2b69e4a-806e-4371-bf61-6b9ce5311013" xsi:nil="true"/>
    <Level2 xmlns="ad034b34-f829-4902-9fe8-97509430df54" xsi:nil="true"/>
  </documentManagement>
</p:properties>
</file>

<file path=customXml/itemProps1.xml><?xml version="1.0" encoding="utf-8"?>
<ds:datastoreItem xmlns:ds="http://schemas.openxmlformats.org/officeDocument/2006/customXml" ds:itemID="{4CA2DC8D-419C-4008-8EF7-D2CBF66C80F5}"/>
</file>

<file path=customXml/itemProps2.xml><?xml version="1.0" encoding="utf-8"?>
<ds:datastoreItem xmlns:ds="http://schemas.openxmlformats.org/officeDocument/2006/customXml" ds:itemID="{14567D3C-C3DE-4B13-8C6A-13601778790A}"/>
</file>

<file path=customXml/itemProps3.xml><?xml version="1.0" encoding="utf-8"?>
<ds:datastoreItem xmlns:ds="http://schemas.openxmlformats.org/officeDocument/2006/customXml" ds:itemID="{2A863B95-A10A-463C-AF7C-03470B86D83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1304</Words>
  <Characters>7435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MUAC SCREENING IN [LOCATION X]</vt:lpstr>
    </vt:vector>
  </TitlesOfParts>
  <Company/>
  <LinksUpToDate>false</LinksUpToDate>
  <CharactersWithSpaces>8722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MUAC SCREENING IN [LOCATION X]</dc:title>
  <dc:creator>Caroline Wilkinson</dc:creator>
  <cp:lastModifiedBy>Terry Njeri Theuri</cp:lastModifiedBy>
  <cp:revision>3</cp:revision>
  <dcterms:created xsi:type="dcterms:W3CDTF">2024-01-22T11:26:00Z</dcterms:created>
  <dcterms:modified xsi:type="dcterms:W3CDTF">2024-01-22T11:28:00Z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2014-10-24T00:00:00Z</vt:filetime>
  </property>
  <property fmtid="{D5CDD505-2E9C-101B-9397-08002B2CF9AE}" pid="3" name="Creator">
    <vt:lpwstr>Aspose Pty Ltd.</vt:lpwstr>
  </property>
  <property fmtid="{D5CDD505-2E9C-101B-9397-08002B2CF9AE}" pid="4" name="LastSaved">
    <vt:filetime>2023-06-06T00:00:00Z</vt:filetime>
  </property>
  <property fmtid="{D5CDD505-2E9C-101B-9397-08002B2CF9AE}" pid="5" name="ContentTypeId">
    <vt:lpwstr>0x0101002F93CD3BE0FE0444A327ACAEEAE8C450</vt:lpwstr>
  </property>
</Properties>
</file>